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GB"/>
        </w:rPr>
      </w:pPr>
      <w:r>
        <w:rPr>
          <w:b/>
          <w:bCs/>
          <w:u w:val="single"/>
          <w:lang w:val="en-GB"/>
        </w:rPr>
        <w:t>Establishing a business intelligence function.</w:t>
      </w:r>
    </w:p>
    <w:p>
      <w:pPr>
        <w:pStyle w:val="Normal"/>
        <w:jc w:val="both"/>
        <w:rPr>
          <w:lang w:val="en-GB"/>
        </w:rPr>
      </w:pPr>
      <w:r>
        <w:rPr>
          <w:lang w:val="en-GB"/>
        </w:rPr>
      </w:r>
    </w:p>
    <w:p>
      <w:pPr>
        <w:pStyle w:val="Normal"/>
        <w:jc w:val="both"/>
        <w:rPr>
          <w:b/>
          <w:bCs/>
          <w:lang w:val="en-GB"/>
        </w:rPr>
      </w:pPr>
      <w:r>
        <w:rPr>
          <w:b/>
          <w:bCs/>
          <w:lang w:val="en-GB"/>
        </w:rPr>
        <w:t>Introduction</w:t>
      </w:r>
    </w:p>
    <w:p>
      <w:pPr>
        <w:pStyle w:val="Normal"/>
        <w:jc w:val="both"/>
        <w:rPr>
          <w:b/>
          <w:bCs/>
          <w:lang w:val="en-GB"/>
        </w:rPr>
      </w:pPr>
      <w:r>
        <w:rPr>
          <w:b/>
          <w:bCs/>
          <w:lang w:val="en-GB"/>
        </w:rPr>
        <w:tab/>
        <w:tab/>
      </w:r>
    </w:p>
    <w:p>
      <w:pPr>
        <w:pStyle w:val="Normal"/>
        <w:jc w:val="both"/>
        <w:rPr/>
      </w:pPr>
      <w:r>
        <w:rPr>
          <w:lang w:val="en-GB"/>
        </w:rPr>
        <w:t>This paper has been produced to help Enron determine how best to deploy a central business intelligence function with a particular emphasis on supporting the corporation’s international ventures.</w:t>
      </w:r>
      <w:r>
        <w:rPr>
          <w:b/>
          <w:bCs/>
          <w:lang w:val="en-GB"/>
        </w:rPr>
        <w:t xml:space="preserve"> </w:t>
      </w:r>
      <w:r>
        <w:rPr>
          <w:lang w:val="en-GB"/>
        </w:rPr>
        <w:t>It is not intended to be an exact blueprint for establishing such a function - Control Risks would need to perform a formal analysis of Enron’s business intelligence demands in order to determine the most effective means of developing and deploying the function.  Rather, its intention is to identify the key benefits that such a function could provide and to present some ideas on the options for integrating a business intelligence function into the current management resources.</w:t>
      </w:r>
    </w:p>
    <w:p>
      <w:pPr>
        <w:pStyle w:val="Normal"/>
        <w:jc w:val="both"/>
        <w:rPr>
          <w:b/>
          <w:bCs/>
          <w:lang w:val="en-GB"/>
        </w:rPr>
      </w:pPr>
      <w:r>
        <w:rPr>
          <w:b/>
          <w:bCs/>
          <w:lang w:val="en-GB"/>
        </w:rPr>
      </w:r>
    </w:p>
    <w:p>
      <w:pPr>
        <w:pStyle w:val="Normal"/>
        <w:jc w:val="both"/>
        <w:rPr>
          <w:lang w:val="en-GB"/>
        </w:rPr>
      </w:pPr>
      <w:r>
        <w:rPr>
          <w:lang w:val="en-GB"/>
        </w:rPr>
        <w:t>The ideas presented in this paper are based on Control Risks’ experience of providing business intelligence services internationally for a wide range of clients in the energy and related sectors. In addition to the accumulated experience gained by Control Risks, these consulting assignments have given us a unique insight into the varied effectiveness of business intelligence functions across corporate America and internationally. The recommendations below are, in part, based upon a distillation of this experience.</w:t>
      </w:r>
    </w:p>
    <w:p>
      <w:pPr>
        <w:pStyle w:val="Normal"/>
        <w:jc w:val="both"/>
        <w:rPr>
          <w:lang w:val="en-GB"/>
        </w:rPr>
      </w:pPr>
      <w:r>
        <w:rPr>
          <w:lang w:val="en-GB"/>
        </w:rPr>
      </w:r>
    </w:p>
    <w:p>
      <w:pPr>
        <w:pStyle w:val="Normal"/>
        <w:jc w:val="both"/>
        <w:rPr>
          <w:b/>
          <w:bCs/>
          <w:lang w:val="en-GB"/>
        </w:rPr>
      </w:pPr>
      <w:r>
        <w:rPr>
          <w:lang w:val="en-GB"/>
        </w:rPr>
        <w:t>Too often, business intelligence professionals lack the perspective of the senior executives who commission the work. Similarly, the same executives often find it difficult to articulate exactly what they require and why they require it.</w:t>
      </w:r>
      <w:r>
        <w:rPr>
          <w:b/>
          <w:bCs/>
          <w:lang w:val="en-GB"/>
        </w:rPr>
        <w:t xml:space="preserve"> </w:t>
      </w:r>
      <w:r>
        <w:rPr>
          <w:lang w:val="en-GB"/>
        </w:rPr>
        <w:t xml:space="preserve">This problem can be minimised by investing the time prior to launching the function in establishing maximum unity of purpose. To this end, we recommend that the findings of this paper are subsequently presented in person to the relevant Enron executives, and that our recommendations then be finalized in light of feedback and discussion. </w:t>
      </w:r>
    </w:p>
    <w:p>
      <w:pPr>
        <w:pStyle w:val="Normal"/>
        <w:jc w:val="both"/>
        <w:rPr>
          <w:b/>
          <w:bCs/>
          <w:lang w:val="en-GB"/>
        </w:rPr>
      </w:pPr>
      <w:r>
        <w:rPr>
          <w:b/>
          <w:bCs/>
          <w:lang w:val="en-GB"/>
        </w:rPr>
      </w:r>
    </w:p>
    <w:p>
      <w:pPr>
        <w:pStyle w:val="Normal"/>
        <w:jc w:val="both"/>
        <w:rPr>
          <w:b/>
          <w:bCs/>
          <w:lang w:val="en-GB"/>
        </w:rPr>
      </w:pPr>
      <w:r>
        <w:rPr>
          <w:b/>
          <w:bCs/>
          <w:lang w:val="en-GB"/>
        </w:rPr>
      </w:r>
    </w:p>
    <w:p>
      <w:pPr>
        <w:pStyle w:val="Normal"/>
        <w:jc w:val="both"/>
        <w:rPr>
          <w:lang w:val="en-GB"/>
        </w:rPr>
      </w:pPr>
      <w:r>
        <w:rPr>
          <w:b/>
          <w:bCs/>
          <w:lang w:val="en-GB"/>
        </w:rPr>
        <w:t>Business Assumptions</w:t>
      </w:r>
    </w:p>
    <w:p>
      <w:pPr>
        <w:pStyle w:val="Normal"/>
        <w:jc w:val="both"/>
        <w:rPr>
          <w:lang w:val="en-GB"/>
        </w:rPr>
      </w:pPr>
      <w:r>
        <w:rPr>
          <w:lang w:val="en-GB"/>
        </w:rPr>
      </w:r>
    </w:p>
    <w:p>
      <w:pPr>
        <w:pStyle w:val="Normal"/>
        <w:jc w:val="both"/>
        <w:rPr>
          <w:b/>
          <w:bCs/>
          <w:lang w:val="en-GB"/>
        </w:rPr>
      </w:pPr>
      <w:r>
        <w:rPr>
          <w:lang w:val="en-GB"/>
        </w:rPr>
        <w:t>In preparing this paper we have made some assumptions about Enron’s business environment. These are based on a broad understanding of the industry and specific knowledge of Enron’s business in accordance with our current and historic consulting relationship with the company.</w:t>
      </w:r>
    </w:p>
    <w:p>
      <w:pPr>
        <w:pStyle w:val="Normal"/>
        <w:jc w:val="both"/>
        <w:rPr>
          <w:b/>
          <w:bCs/>
          <w:lang w:val="en-GB"/>
        </w:rPr>
      </w:pPr>
      <w:r>
        <w:rPr>
          <w:b/>
          <w:bCs/>
          <w:lang w:val="en-GB"/>
        </w:rPr>
      </w:r>
    </w:p>
    <w:p>
      <w:pPr>
        <w:pStyle w:val="Normal"/>
        <w:jc w:val="both"/>
        <w:rPr>
          <w:lang w:val="en-GB"/>
        </w:rPr>
      </w:pPr>
      <w:r>
        <w:rPr>
          <w:lang w:val="en-GB"/>
        </w:rPr>
        <w:t xml:space="preserve">We have assumed that Enron now wishes to consider formalizing a business intelligence function in response to several factors: </w:t>
      </w:r>
    </w:p>
    <w:p>
      <w:pPr>
        <w:pStyle w:val="Normal"/>
        <w:jc w:val="both"/>
        <w:rPr>
          <w:lang w:val="en-GB"/>
        </w:rPr>
      </w:pPr>
      <w:r>
        <w:rPr>
          <w:lang w:val="en-GB"/>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1BulletList"/>
        <w:numPr>
          <w:ilvl w:val="0"/>
          <w:numId w:val="19"/>
        </w:numPr>
        <w:jc w:val="both"/>
        <w:rPr/>
      </w:pPr>
      <w:r>
        <w:rPr/>
        <w:t>The ever-increasing geographical diversity of new opportunities, coupled with the political complexity inherent to new ventures overseas.  For instance, U.S. companies today have considerably more flexibility and influence when entering liberalized, deregulated overseas markets; however, in-depth knowledge of political climates and processes and key players are important in assuring successful outcomes and smooth transitions.</w:t>
      </w:r>
    </w:p>
    <w:p>
      <w:pPr>
        <w:pStyle w:val="Normal"/>
        <w:jc w:val="both"/>
        <w:rPr>
          <w:lang w:val="en-GB"/>
        </w:rPr>
      </w:pPr>
      <w:r>
        <w:rPr>
          <w:lang w:val="en-GB"/>
        </w:rPr>
      </w:r>
    </w:p>
    <w:p>
      <w:pPr>
        <w:pStyle w:val="1BulletList"/>
        <w:numPr>
          <w:ilvl w:val="0"/>
          <w:numId w:val="10"/>
        </w:numPr>
        <w:jc w:val="both"/>
        <w:rPr/>
      </w:pPr>
      <w:r>
        <w:rPr/>
        <w:t>Growth in the volume and nature of competition. This includes the emergence of new competitors in developing countries - in particular the proliferation of independent power operators, often in multiple joint venture arrangements.</w:t>
      </w:r>
    </w:p>
    <w:p>
      <w:pPr>
        <w:pStyle w:val="Normal"/>
        <w:jc w:val="both"/>
        <w:rPr>
          <w:lang w:val="en-GB"/>
        </w:rPr>
      </w:pPr>
      <w:r>
        <w:rPr>
          <w:lang w:val="en-GB"/>
        </w:rPr>
      </w:r>
    </w:p>
    <w:p>
      <w:pPr>
        <w:pStyle w:val="1BulletList"/>
        <w:numPr>
          <w:ilvl w:val="0"/>
          <w:numId w:val="8"/>
        </w:numPr>
        <w:jc w:val="both"/>
        <w:rPr/>
      </w:pPr>
      <w:r>
        <w:rPr/>
        <w:t>More demanding customers who are willing and able to make more discerning purchasing decisions.</w:t>
      </w:r>
    </w:p>
    <w:p>
      <w:pPr>
        <w:pStyle w:val="Normal"/>
        <w:jc w:val="both"/>
        <w:rPr>
          <w:lang w:val="en-GB"/>
        </w:rPr>
      </w:pPr>
      <w:r>
        <w:rPr>
          <w:lang w:val="en-GB"/>
        </w:rPr>
      </w:r>
    </w:p>
    <w:p>
      <w:pPr>
        <w:pStyle w:val="1BulletList"/>
        <w:numPr>
          <w:ilvl w:val="0"/>
          <w:numId w:val="15"/>
        </w:numPr>
        <w:jc w:val="both"/>
        <w:rPr>
          <w:b/>
          <w:bCs/>
        </w:rPr>
      </w:pPr>
      <w:r>
        <w:rPr/>
        <w:t>Intensification in the pace and associated value of technological</w:t>
      </w:r>
      <w:r>
        <w:rPr>
          <w:b/>
          <w:bCs/>
        </w:rPr>
        <w:t xml:space="preserve"> </w:t>
      </w:r>
      <w:r>
        <w:rPr/>
        <w:t>change, giving distinct competitive advantages to those companies able to meet evolving technological demands.</w:t>
      </w:r>
    </w:p>
    <w:p>
      <w:pPr>
        <w:pStyle w:val="Normal"/>
        <w:jc w:val="both"/>
        <w:rPr>
          <w:b/>
          <w:bCs/>
          <w:lang w:val="en-GB"/>
        </w:rPr>
      </w:pPr>
      <w:r>
        <w:rPr>
          <w:b/>
          <w:bCs/>
          <w:lang w:val="en-GB"/>
        </w:rPr>
      </w:r>
    </w:p>
    <w:p>
      <w:pPr>
        <w:pStyle w:val="1BulletList"/>
        <w:numPr>
          <w:ilvl w:val="0"/>
          <w:numId w:val="16"/>
        </w:numPr>
        <w:jc w:val="both"/>
        <w:rPr>
          <w:b/>
          <w:bCs/>
        </w:rPr>
      </w:pPr>
      <w:r>
        <w:rPr/>
        <w:t>The speed and complexity of cross-border mergers, acquisitions and joint ventures.</w:t>
      </w:r>
    </w:p>
    <w:p>
      <w:pPr>
        <w:pStyle w:val="Normal"/>
        <w:jc w:val="both"/>
        <w:rPr>
          <w:b/>
          <w:bCs/>
          <w:lang w:val="en-GB"/>
        </w:rPr>
      </w:pPr>
      <w:r>
        <w:rPr>
          <w:b/>
          <w:bCs/>
          <w:lang w:val="en-GB"/>
        </w:rPr>
      </w:r>
    </w:p>
    <w:p>
      <w:pPr>
        <w:pStyle w:val="1BulletList"/>
        <w:numPr>
          <w:ilvl w:val="0"/>
          <w:numId w:val="7"/>
        </w:numPr>
        <w:jc w:val="both"/>
        <w:rPr/>
      </w:pPr>
      <w:r>
        <w:rPr/>
        <w:t>Transparency, or the increasing scrutiny of transactions and political relationships. For example, although the Foreign Corrupt Practices Act (FCPA) may have been perceived as a competitive disadvantage for U.S. companies conducting business abroad, the emergence of similar measures by bodies like the Organization for Economic Cooperation and Development (OECD) has levelled the playing field. Therefore, detailed knowledge of competitors’ illegitimate activities has increasing strategic value;</w:t>
      </w:r>
    </w:p>
    <w:p>
      <w:pPr>
        <w:pStyle w:val="Normal"/>
        <w:jc w:val="both"/>
        <w:rPr>
          <w:lang w:val="en-GB"/>
        </w:rPr>
      </w:pPr>
      <w:r>
        <w:rPr>
          <w:lang w:val="en-GB"/>
        </w:rPr>
      </w:r>
    </w:p>
    <w:p>
      <w:pPr>
        <w:pStyle w:val="1BulletList"/>
        <w:numPr>
          <w:ilvl w:val="0"/>
          <w:numId w:val="14"/>
        </w:numPr>
        <w:jc w:val="both"/>
        <w:rPr>
          <w:b/>
          <w:bCs/>
        </w:rPr>
      </w:pPr>
      <w:r>
        <w:rPr/>
        <w:t>The likelihood that competitors are engaged in gathering competitive intelligence against Enron, and that counter-intelligence is a necessary means of defense.</w:t>
      </w:r>
    </w:p>
    <w:p>
      <w:pPr>
        <w:pStyle w:val="Normal"/>
        <w:jc w:val="both"/>
        <w:rPr>
          <w:b/>
          <w:bCs/>
          <w:lang w:val="en-GB"/>
        </w:rPr>
      </w:pPr>
      <w:r>
        <w:rPr>
          <w:b/>
          <w:bCs/>
          <w:lang w:val="en-GB"/>
        </w:rPr>
        <w:tab/>
      </w:r>
    </w:p>
    <w:p>
      <w:pPr>
        <w:pStyle w:val="Normal"/>
        <w:jc w:val="both"/>
        <w:rPr>
          <w:b/>
          <w:bCs/>
          <w:lang w:val="en-GB"/>
        </w:rPr>
      </w:pPr>
      <w:r>
        <w:rPr>
          <w:b/>
          <w:bCs/>
          <w:lang w:val="en-GB"/>
        </w:rPr>
      </w:r>
    </w:p>
    <w:p>
      <w:pPr>
        <w:pStyle w:val="Normal"/>
        <w:jc w:val="both"/>
        <w:rPr>
          <w:b/>
          <w:bCs/>
          <w:lang w:val="en-GB"/>
        </w:rPr>
      </w:pPr>
      <w:r>
        <w:rPr>
          <w:b/>
          <w:bCs/>
          <w:lang w:val="en-GB"/>
        </w:rPr>
        <w:t>Main Functions</w:t>
      </w:r>
    </w:p>
    <w:p>
      <w:pPr>
        <w:pStyle w:val="Normal"/>
        <w:jc w:val="both"/>
        <w:rPr>
          <w:b/>
          <w:bCs/>
          <w:lang w:val="en-GB"/>
        </w:rPr>
      </w:pPr>
      <w:r>
        <w:rPr>
          <w:b/>
          <w:bCs/>
          <w:lang w:val="en-GB"/>
        </w:rPr>
      </w:r>
    </w:p>
    <w:p>
      <w:pPr>
        <w:pStyle w:val="Normal"/>
        <w:jc w:val="both"/>
        <w:rPr/>
      </w:pPr>
      <w:r>
        <w:rPr>
          <w:lang w:val="en-GB"/>
        </w:rPr>
        <w:t>Business intelligence does not fit one standard definition. For the purposes of this paper, we have defined business intelligence as the process of collecting, analyzing and acting on information surrounding the competitive business environment and competitors.</w:t>
      </w:r>
      <w:r>
        <w:rPr>
          <w:b/>
          <w:bCs/>
          <w:lang w:val="en-GB"/>
        </w:rPr>
        <w:t xml:space="preserve">  </w:t>
      </w:r>
      <w:r>
        <w:rPr>
          <w:lang w:val="en-GB"/>
        </w:rPr>
        <w:t>In particular, we have further divided the role into three related functions: competitive intelligence;</w:t>
      </w:r>
      <w:r>
        <w:rPr>
          <w:b/>
          <w:bCs/>
          <w:lang w:val="en-GB"/>
        </w:rPr>
        <w:t xml:space="preserve"> </w:t>
      </w:r>
      <w:r>
        <w:rPr>
          <w:lang w:val="en-GB"/>
        </w:rPr>
        <w:t>anticipating new opportunities through timely use of political intelligence; and deal-specific intelligence</w:t>
      </w:r>
      <w:r>
        <w:rPr>
          <w:b/>
          <w:bCs/>
          <w:lang w:val="en-GB"/>
        </w:rPr>
        <w:t xml:space="preserve"> </w:t>
      </w:r>
      <w:r>
        <w:rPr>
          <w:lang w:val="en-GB"/>
        </w:rPr>
        <w:t>in support of new business development and mergers and acquisitions.</w:t>
      </w:r>
    </w:p>
    <w:p>
      <w:pPr>
        <w:pStyle w:val="Normal"/>
        <w:jc w:val="both"/>
        <w:rPr>
          <w:b/>
          <w:bCs/>
          <w:lang w:val="en-GB"/>
        </w:rPr>
      </w:pPr>
      <w:r>
        <w:rPr>
          <w:b/>
          <w:bCs/>
          <w:lang w:val="en-GB"/>
        </w:rPr>
      </w:r>
    </w:p>
    <w:p>
      <w:pPr>
        <w:pStyle w:val="Normal"/>
        <w:jc w:val="both"/>
        <w:rPr>
          <w:b/>
          <w:bCs/>
          <w:lang w:val="en-GB"/>
        </w:rPr>
      </w:pPr>
      <w:r>
        <w:rPr>
          <w:lang w:val="en-GB"/>
        </w:rPr>
        <w:t>In general terms, business intelligence suggests information that is not always readily available, potentially secretive, disparate, and often difficult to verify.  Business intelligence data and information only become meaningful when combined and assessed.</w:t>
      </w:r>
      <w:r>
        <w:rPr>
          <w:b/>
          <w:bCs/>
          <w:lang w:val="en-GB"/>
        </w:rPr>
        <w:t xml:space="preserve">  </w:t>
      </w:r>
      <w:r>
        <w:rPr>
          <w:lang w:val="en-GB"/>
        </w:rPr>
        <w:t>The three functions of business intelligence are interlinked and overlapping, but are characterized by distinct elements and require varying skills and skill-levels.</w:t>
      </w:r>
    </w:p>
    <w:p>
      <w:pPr>
        <w:pStyle w:val="Normal"/>
        <w:jc w:val="both"/>
        <w:rPr>
          <w:b/>
          <w:bCs/>
          <w:lang w:val="en-GB"/>
        </w:rPr>
      </w:pPr>
      <w:r>
        <w:rPr>
          <w:b/>
          <w:bCs/>
          <w:lang w:val="en-GB"/>
        </w:rPr>
      </w:r>
    </w:p>
    <w:p>
      <w:pPr>
        <w:pStyle w:val="Normal"/>
        <w:jc w:val="both"/>
        <w:rPr>
          <w:b/>
          <w:bCs/>
          <w:lang w:val="en-GB"/>
        </w:rPr>
      </w:pPr>
      <w:r>
        <w:rPr>
          <w:b/>
          <w:bCs/>
          <w:lang w:val="en-GB"/>
        </w:rPr>
      </w:r>
    </w:p>
    <w:p>
      <w:pPr>
        <w:pStyle w:val="Normal"/>
        <w:jc w:val="both"/>
        <w:rPr>
          <w:u w:val="single"/>
          <w:lang w:val="en-GB"/>
        </w:rPr>
      </w:pPr>
      <w:r>
        <w:rPr>
          <w:u w:val="single"/>
          <w:lang w:val="en-GB"/>
        </w:rPr>
        <w:t>Competitive intelligence</w:t>
      </w:r>
    </w:p>
    <w:p>
      <w:pPr>
        <w:pStyle w:val="Normal"/>
        <w:jc w:val="both"/>
        <w:rPr>
          <w:u w:val="single"/>
          <w:lang w:val="en-GB"/>
        </w:rPr>
      </w:pPr>
      <w:r>
        <w:rPr>
          <w:u w:val="single"/>
          <w:lang w:val="en-GB"/>
        </w:rPr>
      </w:r>
    </w:p>
    <w:p>
      <w:pPr>
        <w:pStyle w:val="Normal"/>
        <w:jc w:val="both"/>
        <w:rPr>
          <w:lang w:val="en-GB"/>
        </w:rPr>
      </w:pPr>
      <w:r>
        <w:rPr>
          <w:lang w:val="en-GB"/>
        </w:rPr>
        <w:t xml:space="preserve">Competitive intelligence is now a recognized business discipline with its own trade association, the Society of Competitive Intelligence Professionals (SCIP).  SCIP defines competitive intelligence as, “A systematic and ethical program for gathering and analyzing information about your competitors’ activities and general business trends to further your own company’s goals.”  Control Risks would expand the definition to include the methodical dissemination of processed information to decision makers.  What distinguishes competitive intelligence from simple information retrieval is the element of professional identification, analysis and dissemination of data to be used strategically.  </w:t>
      </w:r>
    </w:p>
    <w:p>
      <w:pPr>
        <w:pStyle w:val="Normal"/>
        <w:jc w:val="both"/>
        <w:rPr>
          <w:lang w:val="en-GB"/>
        </w:rPr>
      </w:pPr>
      <w:r>
        <w:rPr>
          <w:lang w:val="en-GB"/>
        </w:rPr>
      </w:r>
    </w:p>
    <w:p>
      <w:pPr>
        <w:pStyle w:val="Normal"/>
        <w:jc w:val="both"/>
        <w:rPr>
          <w:lang w:val="en-GB"/>
        </w:rPr>
      </w:pPr>
      <w:r>
        <w:rPr>
          <w:lang w:val="en-GB"/>
        </w:rPr>
        <w:t>Two principal sources of information exist in furtherance of the competitive intelligence function.  Internal sources consist of company employees from the ground up; external sources include various forms of publicly available information.  The most effective competitive intelligence functions will draw on both types of information sources which offer varying advantages and disadvantages.  However, in Control Risks’ experience, the most critical aspect of competitive intelligence is senior management’s ability to promote and maintain the internal flow of information - from within all profit centers and among employees of all levels - into the business intelligence machine.</w:t>
      </w:r>
    </w:p>
    <w:p>
      <w:pPr>
        <w:pStyle w:val="Normal"/>
        <w:jc w:val="both"/>
        <w:rPr>
          <w:lang w:val="en-GB"/>
        </w:rPr>
      </w:pPr>
      <w:r>
        <w:rPr>
          <w:lang w:val="en-GB"/>
        </w:rPr>
      </w:r>
    </w:p>
    <w:p>
      <w:pPr>
        <w:pStyle w:val="Normal"/>
        <w:jc w:val="both"/>
        <w:rPr>
          <w:lang w:val="en-GB"/>
        </w:rPr>
      </w:pPr>
      <w:r>
        <w:rPr>
          <w:lang w:val="en-GB"/>
        </w:rPr>
        <w:t xml:space="preserve">An unwritten rule in the competitive intelligence field dictates that material information should be provided first through internal sources and verified later by external sources (public data).  The importance of internally-generated information is that it is often anticipatory nature, in contrast to external sources which tend to report events that have already occurred.  However, from a management perspective, the most difficult part of the competitive intelligence-gathering process is motivating company employees to contribute to the function.  Control Risks has worked with clients who provide incentives for employees to participate in the intelligence-gathering process.  For example, one client created a contest whereby all employees were invited to submit weekly intelligence tips.  The winner each week was awarded a cash prize.         </w:t>
      </w:r>
    </w:p>
    <w:p>
      <w:pPr>
        <w:pStyle w:val="Normal"/>
        <w:jc w:val="both"/>
        <w:rPr>
          <w:lang w:val="en-GB"/>
        </w:rPr>
      </w:pPr>
      <w:r>
        <w:rPr>
          <w:lang w:val="en-GB"/>
        </w:rPr>
      </w:r>
    </w:p>
    <w:p>
      <w:pPr>
        <w:pStyle w:val="Normal"/>
        <w:jc w:val="both"/>
        <w:rPr>
          <w:lang w:val="en-GB"/>
        </w:rPr>
      </w:pPr>
      <w:r>
        <w:rPr>
          <w:lang w:val="en-GB"/>
        </w:rPr>
        <w:t xml:space="preserve">Specifically, internal sources of information can originate from any profit center or operational function.  During the regular course of business, it goes without saying that company employees are attuned to material events and trends occurring within the industry sector and, more importantly, directly relating to competitors.  The company’s sales-force can provide vital data on competitors’ products and pricing, information that is routinely uncovered by sales teams through the course of their interaction with clients and potential clients.  The company’s regulatory compliance, legal, and government affairs groups often become aware of substantive issues affecting competitors long before they become publicized.  It is essential for this information to be shared with the business intelligence function, which is best achieved by training employees to recognize the potential ‘intelligence’ value of information they gather in a very routine way.       </w:t>
      </w:r>
    </w:p>
    <w:p>
      <w:pPr>
        <w:pStyle w:val="Normal"/>
        <w:jc w:val="both"/>
        <w:rPr>
          <w:lang w:val="en-GB"/>
        </w:rPr>
      </w:pPr>
      <w:r>
        <w:rPr>
          <w:lang w:val="en-GB"/>
        </w:rPr>
      </w:r>
    </w:p>
    <w:p>
      <w:pPr>
        <w:pStyle w:val="Normal"/>
        <w:jc w:val="both"/>
        <w:rPr>
          <w:lang w:val="en-GB"/>
        </w:rPr>
      </w:pPr>
      <w:r>
        <w:rPr>
          <w:lang w:val="en-GB"/>
        </w:rPr>
        <w:t>External sources of information can also play an instrumental role in the competitive intelligence-gathering process.  Key activities may include: monitoring global media; database research; analyzing financial documents, annual reports and government documents; attendance at trade shows; and site visits, when possible.  Another of the most effective resources in relation to competitive intelligence is one that is largely untapped:  the systematic collection of knowledge held by competitors’ current, former and future employees.  This activity is legal and ethical if approached in the proper manner, and  is most often achieved via debriefing employees joining from competition, and exit interviews of employees leaving to join competition.</w:t>
      </w:r>
    </w:p>
    <w:p>
      <w:pPr>
        <w:pStyle w:val="Normal"/>
        <w:jc w:val="both"/>
        <w:rPr>
          <w:lang w:val="en-GB"/>
        </w:rPr>
      </w:pPr>
      <w:r>
        <w:rPr>
          <w:lang w:val="en-GB"/>
        </w:rPr>
      </w:r>
      <w:r>
        <w:br w:type="page"/>
      </w:r>
    </w:p>
    <w:p>
      <w:pPr>
        <w:pStyle w:val="Normal"/>
        <w:jc w:val="both"/>
        <w:rPr>
          <w:b/>
          <w:bCs/>
          <w:lang w:val="en-GB"/>
        </w:rPr>
      </w:pPr>
      <w:r>
        <w:rPr>
          <w:u w:val="single"/>
          <w:lang w:val="en-GB"/>
        </w:rPr>
        <w:t>Political intelligence</w:t>
      </w:r>
    </w:p>
    <w:p>
      <w:pPr>
        <w:pStyle w:val="Normal"/>
        <w:jc w:val="both"/>
        <w:rPr>
          <w:b/>
          <w:bCs/>
          <w:lang w:val="en-GB"/>
        </w:rPr>
      </w:pPr>
      <w:r>
        <w:rPr>
          <w:b/>
          <w:bCs/>
          <w:lang w:val="en-GB"/>
        </w:rPr>
      </w:r>
    </w:p>
    <w:p>
      <w:pPr>
        <w:pStyle w:val="Normal"/>
        <w:jc w:val="both"/>
        <w:rPr>
          <w:b/>
          <w:bCs/>
          <w:lang w:val="en-GB"/>
        </w:rPr>
      </w:pPr>
      <w:r>
        <w:rPr>
          <w:lang w:val="en-GB"/>
        </w:rPr>
        <w:t xml:space="preserve">It is important to distinguish between political intelligence and traditional political and economic risk analysis.  If the political intelligence function is to be effective it must be focused and not spread too thin.  For instance, the question - Does the political and economic climate in Russia justify embarking on a major capital intensive project in that country now? - is a standard business planning question and should not fall under the business intelligence function. The data to answer that question is readily available to business analysts, perhaps supplemented by specialist political and economic analysis. </w:t>
      </w:r>
    </w:p>
    <w:p>
      <w:pPr>
        <w:pStyle w:val="Normal"/>
        <w:jc w:val="both"/>
        <w:rPr>
          <w:b/>
          <w:bCs/>
          <w:lang w:val="en-GB"/>
        </w:rPr>
      </w:pPr>
      <w:r>
        <w:rPr>
          <w:b/>
          <w:bCs/>
          <w:lang w:val="en-GB"/>
        </w:rPr>
      </w:r>
    </w:p>
    <w:p>
      <w:pPr>
        <w:pStyle w:val="Normal"/>
        <w:jc w:val="both"/>
        <w:rPr/>
      </w:pPr>
      <w:r>
        <w:rPr>
          <w:lang w:val="en-GB"/>
        </w:rPr>
        <w:t xml:space="preserve">In contrast, the political intelligence machine will identify and analyze what </w:t>
      </w:r>
      <w:r>
        <w:rPr>
          <w:i/>
          <w:iCs/>
          <w:lang w:val="en-GB"/>
        </w:rPr>
        <w:t>specific</w:t>
      </w:r>
      <w:r>
        <w:rPr>
          <w:lang w:val="en-GB"/>
        </w:rPr>
        <w:t xml:space="preserve"> influences create either a friendly or hostile business environment.  The question - What are the forces shaping the industry sector in Russia and how will they influence embarking on a major capital intensive project now? - is a question that will fall under the business intelligence function.  Political intelligence should be structured with an eye toward developing countries where corruption and instability are more likely to remain undetected by the outlets and forums that traditionally act as “checks and balances” (e.g., the press, regulators) in industrialized nations.             </w:t>
      </w:r>
    </w:p>
    <w:p>
      <w:pPr>
        <w:pStyle w:val="Normal"/>
        <w:jc w:val="both"/>
        <w:rPr>
          <w:lang w:val="en-GB"/>
        </w:rPr>
      </w:pPr>
      <w:r>
        <w:rPr>
          <w:lang w:val="en-GB"/>
        </w:rPr>
      </w:r>
    </w:p>
    <w:p>
      <w:pPr>
        <w:pStyle w:val="Normal"/>
        <w:jc w:val="both"/>
        <w:rPr/>
      </w:pPr>
      <w:r>
        <w:rPr>
          <w:lang w:val="en-GB"/>
        </w:rPr>
        <w:t xml:space="preserve">A pertinent example of the relevance and value that a business intelligence function can bring can be found in the recent political turmoil in Indonesia.  A properly attuned business intelligence function should have been engaged to anticipate ahead of the competition at what point association with the family and associates of former President Soeharto switched from being an asset to a liability </w:t>
      </w:r>
      <w:r>
        <w:rPr>
          <w:i/>
          <w:iCs/>
          <w:u w:val="single"/>
          <w:lang w:val="en-GB"/>
        </w:rPr>
        <w:t>and</w:t>
      </w:r>
      <w:r>
        <w:rPr>
          <w:lang w:val="en-GB"/>
        </w:rPr>
        <w:t xml:space="preserve"> then acting on the assessment to re-position the business. </w:t>
      </w:r>
      <w:r>
        <w:rPr>
          <w:b/>
          <w:bCs/>
          <w:lang w:val="en-GB"/>
        </w:rPr>
        <w:t xml:space="preserve"> </w:t>
      </w:r>
      <w:r>
        <w:rPr>
          <w:lang w:val="en-GB"/>
        </w:rPr>
        <w:t xml:space="preserve">In making this assessment, a business intelligence unit could utilize a variety of sources including government contacts, opposition contacts, academics, foreign service and intelligence sources, and so on.  </w:t>
      </w:r>
    </w:p>
    <w:p>
      <w:pPr>
        <w:pStyle w:val="Normal"/>
        <w:jc w:val="both"/>
        <w:rPr>
          <w:u w:val="single"/>
          <w:lang w:val="en-GB"/>
        </w:rPr>
      </w:pPr>
      <w:r>
        <w:rPr>
          <w:u w:val="single"/>
          <w:lang w:val="en-GB"/>
        </w:rPr>
      </w:r>
    </w:p>
    <w:p>
      <w:pPr>
        <w:pStyle w:val="Normal"/>
        <w:jc w:val="both"/>
        <w:rPr>
          <w:u w:val="single"/>
          <w:lang w:val="en-GB"/>
        </w:rPr>
      </w:pPr>
      <w:r>
        <w:rPr>
          <w:u w:val="single"/>
          <w:lang w:val="en-GB"/>
        </w:rPr>
      </w:r>
    </w:p>
    <w:p>
      <w:pPr>
        <w:pStyle w:val="Normal"/>
        <w:jc w:val="both"/>
        <w:rPr>
          <w:b/>
          <w:bCs/>
          <w:lang w:val="en-GB"/>
        </w:rPr>
      </w:pPr>
      <w:r>
        <w:rPr>
          <w:u w:val="single"/>
          <w:lang w:val="en-GB"/>
        </w:rPr>
        <w:t>Deal-Specific Intelligence</w:t>
      </w:r>
    </w:p>
    <w:p>
      <w:pPr>
        <w:pStyle w:val="Normal"/>
        <w:jc w:val="both"/>
        <w:rPr>
          <w:b/>
          <w:bCs/>
          <w:lang w:val="en-GB"/>
        </w:rPr>
      </w:pPr>
      <w:r>
        <w:rPr>
          <w:b/>
          <w:bCs/>
          <w:lang w:val="en-GB"/>
        </w:rPr>
      </w:r>
    </w:p>
    <w:p>
      <w:pPr>
        <w:pStyle w:val="Normal"/>
        <w:jc w:val="both"/>
        <w:rPr>
          <w:lang w:val="en-GB"/>
        </w:rPr>
      </w:pPr>
      <w:r>
        <w:rPr>
          <w:lang w:val="en-GB"/>
        </w:rPr>
        <w:t xml:space="preserve">When specific issues arise that require more detailed analysis, internal sources and readily available public information may not always sufficiently aid in the decision-making process.  In these cases, more direct means of information-gathering must be deployed.  Deal-specific intelligence implies a very focused analysis of specific circumstances.  It requires the analysis of both political and competitive intelligence, coupled with an element of investigative due-diligence.  In general terms, deal-specific intelligence differs from traditional business intelligence activities principally in the level of detail examined and the depth of analysis performed.  </w:t>
      </w:r>
    </w:p>
    <w:p>
      <w:pPr>
        <w:pStyle w:val="Normal"/>
        <w:jc w:val="both"/>
        <w:rPr>
          <w:lang w:val="en-GB"/>
        </w:rPr>
      </w:pPr>
      <w:r>
        <w:rPr>
          <w:lang w:val="en-GB"/>
        </w:rPr>
      </w:r>
    </w:p>
    <w:p>
      <w:pPr>
        <w:pStyle w:val="Normal"/>
        <w:jc w:val="both"/>
        <w:rPr>
          <w:lang w:val="en-GB"/>
        </w:rPr>
      </w:pPr>
      <w:r>
        <w:rPr>
          <w:lang w:val="en-GB"/>
        </w:rPr>
        <w:t>These types of assignments may include more non-traditional means of gathering data such as interviewing disgruntled former employees of competitors or previous hostile litigants (see ethical and legal issues below).  Accordingly, Control Risks recommends outsourcing these type of particularly sensitive operations in relation to gathering business intelligence.  As an example, we recently provided consultation in relation to the privatization process of regional electricity companies in Brazil.  Our analysis included:</w:t>
        <w:tab/>
      </w:r>
    </w:p>
    <w:p>
      <w:pPr>
        <w:pStyle w:val="Normal"/>
        <w:jc w:val="both"/>
        <w:rPr>
          <w:lang w:val="en-GB"/>
        </w:rPr>
      </w:pPr>
      <w:r>
        <w:rPr>
          <w:lang w:val="en-GB"/>
        </w:rPr>
      </w:r>
    </w:p>
    <w:p>
      <w:pPr>
        <w:pStyle w:val="1BulletList"/>
        <w:numPr>
          <w:ilvl w:val="0"/>
          <w:numId w:val="12"/>
        </w:numPr>
        <w:jc w:val="both"/>
        <w:rPr/>
      </w:pPr>
      <w:r>
        <w:rPr/>
        <w:t>Who were the key decision makers in the Ministry, their negotiating styles and how best to approach them.</w:t>
      </w:r>
    </w:p>
    <w:p>
      <w:pPr>
        <w:pStyle w:val="Normal"/>
        <w:jc w:val="both"/>
        <w:rPr>
          <w:lang w:val="en-GB"/>
        </w:rPr>
      </w:pPr>
      <w:r>
        <w:rPr>
          <w:lang w:val="en-GB"/>
        </w:rPr>
      </w:r>
    </w:p>
    <w:p>
      <w:pPr>
        <w:pStyle w:val="1BulletList"/>
        <w:numPr>
          <w:ilvl w:val="0"/>
          <w:numId w:val="12"/>
        </w:numPr>
        <w:jc w:val="both"/>
        <w:rPr/>
      </w:pPr>
      <w:r>
        <w:rPr/>
        <w:t>An assessment of the balance of power between the regional and central governing bodies.</w:t>
      </w:r>
    </w:p>
    <w:p>
      <w:pPr>
        <w:pStyle w:val="1BulletList"/>
        <w:ind w:hanging="0" w:start="0" w:end="0"/>
        <w:jc w:val="both"/>
        <w:rPr/>
      </w:pPr>
      <w:r>
        <w:rPr/>
      </w:r>
    </w:p>
    <w:p>
      <w:pPr>
        <w:pStyle w:val="1BulletList"/>
        <w:numPr>
          <w:ilvl w:val="0"/>
          <w:numId w:val="12"/>
        </w:numPr>
        <w:jc w:val="both"/>
        <w:rPr/>
      </w:pPr>
      <w:r>
        <w:rPr/>
        <w:t>Profiles of members of the management team, focusing on whether they were involved due to competence or cronyism.</w:t>
      </w:r>
    </w:p>
    <w:p>
      <w:pPr>
        <w:pStyle w:val="Normal"/>
        <w:jc w:val="both"/>
        <w:rPr>
          <w:lang w:val="en-GB"/>
        </w:rPr>
      </w:pPr>
      <w:r>
        <w:rPr>
          <w:lang w:val="en-GB"/>
        </w:rPr>
      </w:r>
    </w:p>
    <w:p>
      <w:pPr>
        <w:pStyle w:val="1BulletList"/>
        <w:numPr>
          <w:ilvl w:val="0"/>
          <w:numId w:val="12"/>
        </w:numPr>
        <w:jc w:val="both"/>
        <w:rPr/>
      </w:pPr>
      <w:r>
        <w:rPr/>
        <w:t>Whether political influence of selected individuals justified their retention of positions post-privatization.</w:t>
      </w:r>
    </w:p>
    <w:p>
      <w:pPr>
        <w:pStyle w:val="Normal"/>
        <w:jc w:val="both"/>
        <w:rPr>
          <w:lang w:val="en-GB"/>
        </w:rPr>
      </w:pPr>
      <w:r>
        <w:rPr>
          <w:lang w:val="en-GB"/>
        </w:rPr>
      </w:r>
    </w:p>
    <w:p>
      <w:pPr>
        <w:pStyle w:val="1BulletList"/>
        <w:numPr>
          <w:ilvl w:val="0"/>
          <w:numId w:val="12"/>
        </w:numPr>
        <w:jc w:val="both"/>
        <w:rPr/>
      </w:pPr>
      <w:r>
        <w:rPr/>
        <w:t>The potential for and impact of downsizing.</w:t>
      </w:r>
    </w:p>
    <w:p>
      <w:pPr>
        <w:pStyle w:val="Normal"/>
        <w:jc w:val="both"/>
        <w:rPr>
          <w:lang w:val="en-GB"/>
        </w:rPr>
      </w:pPr>
      <w:r>
        <w:rPr>
          <w:lang w:val="en-GB"/>
        </w:rPr>
      </w:r>
    </w:p>
    <w:p>
      <w:pPr>
        <w:pStyle w:val="1BulletList"/>
        <w:numPr>
          <w:ilvl w:val="0"/>
          <w:numId w:val="12"/>
        </w:numPr>
        <w:jc w:val="both"/>
        <w:rPr>
          <w:b/>
          <w:bCs/>
        </w:rPr>
      </w:pPr>
      <w:r>
        <w:rPr/>
        <w:t>Which competitors were likely to bid, based on who had set up local offices, the number and the caliber of their staff, and which law firm</w:t>
      </w:r>
      <w:r>
        <w:rPr>
          <w:b/>
          <w:bCs/>
        </w:rPr>
        <w:t xml:space="preserve"> </w:t>
      </w:r>
      <w:r>
        <w:rPr/>
        <w:t>and</w:t>
      </w:r>
      <w:r>
        <w:rPr>
          <w:b/>
          <w:bCs/>
        </w:rPr>
        <w:t xml:space="preserve"> </w:t>
      </w:r>
      <w:r>
        <w:rPr/>
        <w:t>investment bank</w:t>
      </w:r>
      <w:r>
        <w:rPr>
          <w:b/>
          <w:bCs/>
        </w:rPr>
        <w:t xml:space="preserve"> </w:t>
      </w:r>
      <w:r>
        <w:rPr/>
        <w:t>they had retained</w:t>
      </w:r>
      <w:r>
        <w:rPr>
          <w:b/>
          <w:bCs/>
        </w:rPr>
        <w:t>.</w:t>
      </w:r>
    </w:p>
    <w:p>
      <w:pPr>
        <w:pStyle w:val="Normal"/>
        <w:jc w:val="both"/>
        <w:rPr>
          <w:b/>
          <w:bCs/>
          <w:lang w:val="en-GB"/>
        </w:rPr>
      </w:pPr>
      <w:r>
        <w:rPr>
          <w:b/>
          <w:bCs/>
          <w:lang w:val="en-GB"/>
        </w:rPr>
      </w:r>
    </w:p>
    <w:p>
      <w:pPr>
        <w:pStyle w:val="1BulletList"/>
        <w:numPr>
          <w:ilvl w:val="0"/>
          <w:numId w:val="12"/>
        </w:numPr>
        <w:jc w:val="both"/>
        <w:rPr>
          <w:b/>
          <w:bCs/>
        </w:rPr>
      </w:pPr>
      <w:r>
        <w:rPr/>
        <w:t>An assessment of the rationale and intentions of likely bidders, including</w:t>
      </w:r>
      <w:r>
        <w:rPr>
          <w:b/>
          <w:bCs/>
        </w:rPr>
        <w:t xml:space="preserve"> </w:t>
      </w:r>
      <w:r>
        <w:rPr/>
        <w:t>analyses of prior bidding and pricing</w:t>
      </w:r>
      <w:r>
        <w:rPr>
          <w:b/>
          <w:bCs/>
        </w:rPr>
        <w:t xml:space="preserve"> </w:t>
      </w:r>
      <w:r>
        <w:rPr/>
        <w:t>history.</w:t>
      </w:r>
    </w:p>
    <w:p>
      <w:pPr>
        <w:pStyle w:val="Normal"/>
        <w:jc w:val="both"/>
        <w:rPr>
          <w:b/>
          <w:bCs/>
          <w:lang w:val="en-GB"/>
        </w:rPr>
      </w:pPr>
      <w:r>
        <w:rPr>
          <w:b/>
          <w:bCs/>
          <w:lang w:val="en-GB"/>
        </w:rPr>
      </w:r>
    </w:p>
    <w:p>
      <w:pPr>
        <w:pStyle w:val="Normal"/>
        <w:jc w:val="both"/>
        <w:rPr>
          <w:b/>
          <w:bCs/>
          <w:lang w:val="en-GB"/>
        </w:rPr>
      </w:pPr>
      <w:r>
        <w:rPr>
          <w:b/>
          <w:bCs/>
          <w:lang w:val="en-GB"/>
        </w:rPr>
      </w:r>
    </w:p>
    <w:p>
      <w:pPr>
        <w:pStyle w:val="Normal"/>
        <w:jc w:val="both"/>
        <w:rPr>
          <w:b/>
          <w:bCs/>
          <w:lang w:val="en-GB"/>
        </w:rPr>
      </w:pPr>
      <w:r>
        <w:rPr>
          <w:b/>
          <w:bCs/>
          <w:lang w:val="en-GB"/>
        </w:rPr>
        <w:t>Ethical and legal considerations</w:t>
      </w:r>
    </w:p>
    <w:p>
      <w:pPr>
        <w:pStyle w:val="Normal"/>
        <w:jc w:val="both"/>
        <w:rPr>
          <w:b/>
          <w:bCs/>
          <w:lang w:val="en-GB"/>
        </w:rPr>
      </w:pPr>
      <w:r>
        <w:rPr>
          <w:b/>
          <w:bCs/>
          <w:lang w:val="en-GB"/>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jc w:val="both"/>
        <w:rPr/>
      </w:pPr>
      <w:r>
        <w:rPr>
          <w:lang w:val="en-GB"/>
        </w:rPr>
        <w:t>Business intelligence-gathering activities demand that a distinction be drawn between</w:t>
      </w:r>
      <w:r>
        <w:rPr>
          <w:b/>
          <w:bCs/>
          <w:lang w:val="en-GB"/>
        </w:rPr>
        <w:t xml:space="preserve"> </w:t>
      </w:r>
      <w:r>
        <w:rPr>
          <w:lang w:val="en-GB"/>
        </w:rPr>
        <w:t>what type of intelligence-gathering activities are: (1) illegal; (2) legal, but unethical and; (3) legal and ethical.  Illegal activities include theft of information and employing eavesdropping devices (in most jurisdictions).  Unethical activities, while not necessarily illegal, could potentially have equally damaging affects on a company’s reputation.  Employing “trickery” or manipulation techniques, although legal in some jurisdictions, could result in civil litigation, poor press reports, and a negative public perception of the company.</w:t>
      </w:r>
    </w:p>
    <w:p>
      <w:pPr>
        <w:pStyle w:val="Normal"/>
        <w:jc w:val="both"/>
        <w:rPr>
          <w:lang w:val="en-GB"/>
        </w:rPr>
      </w:pPr>
      <w:r>
        <w:rPr>
          <w:lang w:val="en-GB"/>
        </w:rPr>
      </w:r>
    </w:p>
    <w:p>
      <w:pPr>
        <w:pStyle w:val="Normal"/>
        <w:jc w:val="both"/>
        <w:rPr>
          <w:lang w:val="en-GB"/>
        </w:rPr>
      </w:pPr>
      <w:r>
        <w:rPr>
          <w:lang w:val="en-GB"/>
        </w:rPr>
        <w:t>The distinction between unethical and ethical business intelligence-gathering activities is difficult to draw and requires calculated managerial discretion.  No definitive set of standards exists in relation to the ethical guidelines that should be followed.  As a general rule, adhering to the company’s internal code of ethics during the course of intelligence-gathering activities will ensure compliance with laws and the established principles of business ethics.  Specific to the business intelligence function, these should include always refraining from:</w:t>
      </w:r>
    </w:p>
    <w:p>
      <w:pPr>
        <w:pStyle w:val="Normal"/>
        <w:jc w:val="both"/>
        <w:rPr>
          <w:lang w:val="en-GB"/>
        </w:rPr>
      </w:pPr>
      <w:r>
        <w:rPr>
          <w:lang w:val="en-GB"/>
        </w:rPr>
      </w:r>
    </w:p>
    <w:p>
      <w:pPr>
        <w:pStyle w:val="1BulletList"/>
        <w:numPr>
          <w:ilvl w:val="0"/>
          <w:numId w:val="5"/>
        </w:numPr>
        <w:jc w:val="both"/>
        <w:rPr/>
      </w:pPr>
      <w:r>
        <w:rPr/>
        <w:t>Giving or taking bribes.</w:t>
      </w:r>
    </w:p>
    <w:p>
      <w:pPr>
        <w:pStyle w:val="Normal"/>
        <w:jc w:val="both"/>
        <w:rPr>
          <w:lang w:val="en-GB"/>
        </w:rPr>
      </w:pPr>
      <w:r>
        <w:rPr>
          <w:lang w:val="en-GB"/>
        </w:rPr>
      </w:r>
    </w:p>
    <w:p>
      <w:pPr>
        <w:pStyle w:val="1BulletList"/>
        <w:numPr>
          <w:ilvl w:val="0"/>
          <w:numId w:val="11"/>
        </w:numPr>
        <w:jc w:val="both"/>
        <w:rPr/>
      </w:pPr>
      <w:r>
        <w:rPr/>
        <w:t>Stealing trade secrets, including through the use of eavesdropping devices.</w:t>
      </w:r>
    </w:p>
    <w:p>
      <w:pPr>
        <w:pStyle w:val="Normal"/>
        <w:jc w:val="both"/>
        <w:rPr>
          <w:lang w:val="en-GB"/>
        </w:rPr>
      </w:pPr>
      <w:r>
        <w:rPr>
          <w:lang w:val="en-GB"/>
        </w:rPr>
      </w:r>
    </w:p>
    <w:p>
      <w:pPr>
        <w:pStyle w:val="1BulletList"/>
        <w:numPr>
          <w:ilvl w:val="0"/>
          <w:numId w:val="2"/>
        </w:numPr>
        <w:jc w:val="both"/>
        <w:rPr/>
      </w:pPr>
      <w:r>
        <w:rPr/>
        <w:t>Misrepresenting oneself or one’s company (misleading others).</w:t>
      </w:r>
    </w:p>
    <w:p>
      <w:pPr>
        <w:pStyle w:val="Normal"/>
        <w:jc w:val="both"/>
        <w:rPr>
          <w:lang w:val="en-GB"/>
        </w:rPr>
      </w:pPr>
      <w:r>
        <w:rPr>
          <w:lang w:val="en-GB"/>
        </w:rPr>
      </w:r>
    </w:p>
    <w:p>
      <w:pPr>
        <w:pStyle w:val="1BulletList"/>
        <w:numPr>
          <w:ilvl w:val="0"/>
          <w:numId w:val="4"/>
        </w:numPr>
        <w:jc w:val="both"/>
        <w:rPr/>
      </w:pPr>
      <w:r>
        <w:rPr/>
        <w:t>Spreading misinformation about competitors.</w:t>
      </w:r>
    </w:p>
    <w:p>
      <w:pPr>
        <w:pStyle w:val="Normal"/>
        <w:jc w:val="both"/>
        <w:rPr>
          <w:lang w:val="en-GB"/>
        </w:rPr>
      </w:pPr>
      <w:r>
        <w:rPr>
          <w:lang w:val="en-GB"/>
        </w:rPr>
      </w:r>
    </w:p>
    <w:p>
      <w:pPr>
        <w:pStyle w:val="1BulletList"/>
        <w:numPr>
          <w:ilvl w:val="0"/>
          <w:numId w:val="17"/>
        </w:numPr>
        <w:jc w:val="both"/>
        <w:rPr/>
      </w:pPr>
      <w:r>
        <w:rPr/>
        <w:t>Recording conversations secretly or without consent.</w:t>
      </w:r>
    </w:p>
    <w:p>
      <w:pPr>
        <w:pStyle w:val="Normal"/>
        <w:jc w:val="both"/>
        <w:rPr>
          <w:lang w:val="en-GB"/>
        </w:rPr>
      </w:pPr>
      <w:r>
        <w:rPr>
          <w:lang w:val="en-GB"/>
        </w:rPr>
      </w:r>
    </w:p>
    <w:p>
      <w:pPr>
        <w:pStyle w:val="1BulletList"/>
        <w:numPr>
          <w:ilvl w:val="0"/>
          <w:numId w:val="17"/>
        </w:numPr>
        <w:jc w:val="both"/>
        <w:rPr/>
      </w:pPr>
      <w:r>
        <w:rPr/>
        <w:t>Obtaining or giving price information.</w:t>
      </w:r>
    </w:p>
    <w:p>
      <w:pPr>
        <w:pStyle w:val="Normal"/>
        <w:jc w:val="both"/>
        <w:rPr>
          <w:lang w:val="en-GB"/>
        </w:rPr>
      </w:pPr>
      <w:r>
        <w:rPr>
          <w:lang w:val="en-GB"/>
        </w:rPr>
      </w:r>
    </w:p>
    <w:p>
      <w:pPr>
        <w:pStyle w:val="1BulletList"/>
        <w:numPr>
          <w:ilvl w:val="0"/>
          <w:numId w:val="17"/>
        </w:numPr>
        <w:jc w:val="both"/>
        <w:rPr/>
      </w:pPr>
      <w:r>
        <w:rPr/>
        <w:t>Jeopardizing the reputations or employment of competitors.</w:t>
      </w:r>
    </w:p>
    <w:p>
      <w:pPr>
        <w:pStyle w:val="Normal"/>
        <w:jc w:val="both"/>
        <w:rPr>
          <w:lang w:val="en-GB"/>
        </w:rPr>
      </w:pPr>
      <w:r>
        <w:rPr>
          <w:lang w:val="en-GB"/>
        </w:rPr>
      </w:r>
    </w:p>
    <w:p>
      <w:pPr>
        <w:pStyle w:val="1BulletList"/>
        <w:numPr>
          <w:ilvl w:val="0"/>
          <w:numId w:val="17"/>
        </w:numPr>
        <w:jc w:val="both"/>
        <w:rPr/>
      </w:pPr>
      <w:r>
        <w:rPr/>
        <w:t xml:space="preserve">Failing to adhere to the company’s internal code of ethics.  </w:t>
      </w:r>
    </w:p>
    <w:p>
      <w:pPr>
        <w:sectPr>
          <w:type w:val="continuous"/>
          <w:pgSz w:w="12240" w:h="15840"/>
          <w:pgMar w:left="1440" w:right="1260" w:gutter="0" w:header="0" w:top="1440" w:footer="0" w:bottom="1440"/>
          <w:formProt w:val="false"/>
          <w:textDirection w:val="lrTb"/>
          <w:docGrid w:type="default" w:linePitch="360" w:charSpace="0"/>
        </w:sectPr>
      </w:pPr>
    </w:p>
    <w:p>
      <w:pPr>
        <w:pStyle w:val="Normal"/>
        <w:jc w:val="both"/>
        <w:rPr>
          <w:b/>
          <w:bCs/>
          <w:lang w:val="en-GB"/>
        </w:rPr>
      </w:pPr>
      <w:r>
        <w:rPr>
          <w:b/>
          <w:bCs/>
          <w:lang w:val="en-GB"/>
        </w:rPr>
      </w:r>
    </w:p>
    <w:p>
      <w:pPr>
        <w:pStyle w:val="Normal"/>
        <w:jc w:val="both"/>
        <w:rPr>
          <w:b/>
          <w:bCs/>
          <w:lang w:val="en-GB"/>
        </w:rPr>
      </w:pPr>
      <w:r>
        <w:rPr>
          <w:b/>
          <w:bCs/>
          <w:lang w:val="en-GB"/>
        </w:rPr>
      </w:r>
    </w:p>
    <w:p>
      <w:pPr>
        <w:pStyle w:val="Normal"/>
        <w:jc w:val="both"/>
        <w:rPr>
          <w:b/>
          <w:bCs/>
          <w:lang w:val="en-GB"/>
        </w:rPr>
      </w:pPr>
      <w:r>
        <w:rPr>
          <w:b/>
          <w:bCs/>
          <w:lang w:val="en-GB"/>
        </w:rPr>
        <w:t>Interaction within Corporate Structure</w:t>
      </w:r>
    </w:p>
    <w:p>
      <w:pPr>
        <w:pStyle w:val="Normal"/>
        <w:jc w:val="both"/>
        <w:rPr>
          <w:b/>
          <w:bCs/>
          <w:lang w:val="en-GB"/>
        </w:rPr>
      </w:pPr>
      <w:r>
        <w:rPr>
          <w:b/>
          <w:bCs/>
          <w:lang w:val="en-GB"/>
        </w:rPr>
        <w:tab/>
      </w:r>
    </w:p>
    <w:p>
      <w:pPr>
        <w:pStyle w:val="Normal"/>
        <w:jc w:val="both"/>
        <w:rPr>
          <w:lang w:val="en-GB"/>
        </w:rPr>
      </w:pPr>
      <w:r>
        <w:rPr>
          <w:lang w:val="en-GB"/>
        </w:rPr>
        <w:t>An effective business intelligence function requires a formal, structured role within the company’s organizational chart.  In order to assess how to add the most value through the implementation of such a function, a formal analysis of the company’s needs and corporate structure must be performed.  During the course of this analysis, the company needs to consider certain key factors as they relate to the objectives of a business intelligence group.  For example:</w:t>
      </w:r>
    </w:p>
    <w:p>
      <w:pPr>
        <w:pStyle w:val="Normal"/>
        <w:jc w:val="both"/>
        <w:rPr>
          <w:lang w:val="en-GB"/>
        </w:rPr>
      </w:pPr>
      <w:r>
        <w:rPr>
          <w:lang w:val="en-GB"/>
        </w:rPr>
      </w:r>
    </w:p>
    <w:p>
      <w:pPr>
        <w:pStyle w:val="1BulletList"/>
        <w:numPr>
          <w:ilvl w:val="0"/>
          <w:numId w:val="9"/>
        </w:numPr>
        <w:jc w:val="both"/>
        <w:rPr/>
      </w:pPr>
      <w:r>
        <w:rPr>
          <w:b/>
          <w:bCs/>
        </w:rPr>
        <w:t>Should the business intelligence function be centralized or decentralized with the company’s organizational chart?</w:t>
      </w:r>
      <w:r>
        <w:rPr/>
        <w:t xml:space="preserve">  A centralized business intelligence function is more likely to attract senior management’s attention on strategic issues, whereas a decentralized function will likely become more engaged in tactical issues in support of business unit management.  In either case, there must exist a systematic procedure for channelling information to </w:t>
      </w:r>
      <w:r>
        <w:rPr>
          <w:u w:val="single"/>
        </w:rPr>
        <w:t>and from</w:t>
      </w:r>
      <w:r>
        <w:rPr/>
        <w:t xml:space="preserve"> relevant profit centers and key decision makers.  Otherwise, the company risks duplicating costs and inadvertently neglecting legal and ethical issues.  More importantly, complementary pieces of information may be lost and opportunities missed.</w:t>
      </w:r>
    </w:p>
    <w:p>
      <w:pPr>
        <w:pStyle w:val="Normal"/>
        <w:jc w:val="both"/>
        <w:rPr>
          <w:lang w:val="en-GB"/>
        </w:rPr>
      </w:pPr>
      <w:r>
        <w:rPr>
          <w:lang w:val="en-GB"/>
        </w:rPr>
      </w:r>
    </w:p>
    <w:p>
      <w:pPr>
        <w:pStyle w:val="1BulletList"/>
        <w:numPr>
          <w:ilvl w:val="0"/>
          <w:numId w:val="18"/>
        </w:numPr>
        <w:jc w:val="both"/>
        <w:rPr/>
      </w:pPr>
      <w:r>
        <w:rPr>
          <w:b/>
          <w:bCs/>
        </w:rPr>
        <w:t>What is the overall objective of the program and how is it operationalized?</w:t>
      </w:r>
      <w:r>
        <w:rPr/>
        <w:t xml:space="preserve">  Some organizations employ business intelligence groups for such additional functions as market planning and research, information services, product planning and financial planning.  In these cases, the group is involved in much more interdepartmental coordination and cooperation than in companies that use business intelligence strictly for analysis related to strategic planning.</w:t>
      </w:r>
    </w:p>
    <w:p>
      <w:pPr>
        <w:pStyle w:val="Normal"/>
        <w:jc w:val="both"/>
        <w:rPr>
          <w:lang w:val="en-GB"/>
        </w:rPr>
      </w:pPr>
      <w:r>
        <w:rPr>
          <w:lang w:val="en-GB"/>
        </w:rPr>
      </w:r>
    </w:p>
    <w:p>
      <w:pPr>
        <w:pStyle w:val="1BulletList"/>
        <w:numPr>
          <w:ilvl w:val="0"/>
          <w:numId w:val="6"/>
        </w:numPr>
        <w:jc w:val="both"/>
        <w:rPr/>
      </w:pPr>
      <w:r>
        <w:rPr>
          <w:b/>
          <w:bCs/>
        </w:rPr>
        <w:t>What budget and how many staff should the group be allocated?</w:t>
      </w:r>
      <w:r>
        <w:rPr/>
        <w:t xml:space="preserve">  This depends on a number of factors such as the company’s projected rate of growth and expansion, the group’s position within the company’s organizational chart, and the overall objective of the program.</w:t>
      </w:r>
    </w:p>
    <w:p>
      <w:pPr>
        <w:pStyle w:val="Normal"/>
        <w:jc w:val="both"/>
        <w:rPr>
          <w:lang w:val="en-GB"/>
        </w:rPr>
      </w:pPr>
      <w:r>
        <w:rPr>
          <w:lang w:val="en-GB"/>
        </w:rPr>
      </w:r>
    </w:p>
    <w:p>
      <w:pPr>
        <w:pStyle w:val="1BulletList"/>
        <w:numPr>
          <w:ilvl w:val="0"/>
          <w:numId w:val="3"/>
        </w:numPr>
        <w:jc w:val="both"/>
        <w:rPr/>
      </w:pPr>
      <w:r>
        <w:rPr>
          <w:b/>
          <w:bCs/>
        </w:rPr>
        <w:t xml:space="preserve">Who should the business intelligence function report to and who are its primary users? </w:t>
      </w:r>
      <w:r>
        <w:rPr/>
        <w:t xml:space="preserve"> This also depends primarily on the principal objectives of the group.  The nature and level of direct cooperation and knowledge-sharing with other key departments should be coordinated during the developmental stages of a business intelligence group.  This requires the support and oversight of senior management to ensure ongoing positive interaction and communication between groups.  Relevant departments might include legal, corporate planning, market research and corporate security.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jc w:val="both"/>
        <w:rPr>
          <w:b/>
          <w:bCs/>
          <w:lang w:val="en-GB"/>
        </w:rPr>
      </w:pPr>
      <w:r>
        <w:rPr>
          <w:b/>
          <w:bCs/>
          <w:lang w:val="en-GB"/>
        </w:rPr>
      </w:r>
    </w:p>
    <w:p>
      <w:pPr>
        <w:pStyle w:val="Heading1"/>
        <w:ind w:firstLine="360" w:end="0"/>
        <w:rPr/>
      </w:pPr>
      <w:r>
        <w:rPr/>
        <w:t>Three Scenarios</w:t>
      </w:r>
    </w:p>
    <w:p>
      <w:pPr>
        <w:pStyle w:val="Normal"/>
        <w:jc w:val="both"/>
        <w:rPr>
          <w:lang w:val="en-GB"/>
        </w:rPr>
      </w:pPr>
      <w:r>
        <w:rPr>
          <w:b/>
          <w:bCs/>
          <w:lang w:val="en-GB"/>
        </w:rPr>
        <w:tab/>
        <w:tab/>
        <w:tab/>
        <w:tab/>
        <w:tab/>
      </w:r>
    </w:p>
    <w:p>
      <w:pPr>
        <w:pStyle w:val="BodyText"/>
        <w:ind w:start="-360" w:end="0"/>
        <w:rPr/>
      </w:pPr>
      <w:r>
        <w:rPr/>
        <w:t xml:space="preserve">In appointing a professional to direct a business intelligence function, Enron is faced with three options.  Regardless of which scenario Enron chooses, Control Risks recommends that the company consider two core competencies when choosing a leader of the business intelligence unit.  First, the group should be directed by a seasoned professional with in-depth experience in both the energy industry and business intelligence practices and principles.  In addition, the position requires the full ongoing support of senior management, thus the group’s director must be capable of commanding full respect internally.  Bearing these key factors in mind, Enron’s options include: </w:t>
      </w:r>
    </w:p>
    <w:p>
      <w:pPr>
        <w:pStyle w:val="Normal"/>
        <w:ind w:start="-360" w:end="0"/>
        <w:jc w:val="both"/>
        <w:rPr/>
      </w:pPr>
      <w:r>
        <w:rPr/>
      </w:r>
    </w:p>
    <w:p>
      <w:pPr>
        <w:pStyle w:val="BodyText"/>
        <w:numPr>
          <w:ilvl w:val="0"/>
          <w:numId w:val="13"/>
        </w:numPr>
        <w:rPr/>
      </w:pPr>
      <w:r>
        <w:rPr/>
        <w:t>Appointing an Enron insider.  Such an individual should have international experience and be strong enough in character to be able to deliver bad news to senior management.  The advantage of this scenario is that an Enron insider will understand the industry and company culture, and may win trust and confidence internally.  In addition, a respected insider may also facilitate the flow of internal information.  On the downside, such an individual may lack objectivity, a key job characteristic for the position;</w:t>
      </w:r>
    </w:p>
    <w:p>
      <w:pPr>
        <w:pStyle w:val="BodyText"/>
        <w:ind w:start="-360" w:end="0"/>
        <w:rPr/>
      </w:pPr>
      <w:r>
        <w:rPr/>
      </w:r>
    </w:p>
    <w:p>
      <w:pPr>
        <w:pStyle w:val="BodyText"/>
        <w:numPr>
          <w:ilvl w:val="0"/>
          <w:numId w:val="13"/>
        </w:numPr>
        <w:rPr/>
      </w:pPr>
      <w:r>
        <w:rPr/>
        <w:t>Hiring an outside professional.  This scenario allows Enron the ability to select an individual with the proper skills for the position, but possibly lacking industry and cultural familiarity.  Furthermore, this scenario requires senior management’s unanimous approval so as to ensure ongoing top-level support;</w:t>
      </w:r>
    </w:p>
    <w:p>
      <w:pPr>
        <w:pStyle w:val="BodyText"/>
        <w:rPr/>
      </w:pPr>
      <w:r>
        <w:rPr/>
      </w:r>
    </w:p>
    <w:p>
      <w:pPr>
        <w:pStyle w:val="BodyText"/>
        <w:numPr>
          <w:ilvl w:val="0"/>
          <w:numId w:val="13"/>
        </w:numPr>
        <w:rPr/>
      </w:pPr>
      <w:r>
        <w:rPr/>
        <w:t xml:space="preserve">Out-sourcing the position.  This scenario makes it difficult for the business function to become directly embedded in the company, but it brings with it a wider skill-set, greater flexibility and a larger network of international resources.  Nonetheless, Control Risks does not recommend outsourcing the entire function.  While it may be beneficial to out-source external information gathering, the maintenance of internal sources of information should be directed from inside the company.     </w:t>
      </w:r>
    </w:p>
    <w:p>
      <w:pPr>
        <w:pStyle w:val="Normal"/>
        <w:jc w:val="both"/>
        <w:rPr>
          <w:lang w:val="en-GB"/>
        </w:rPr>
      </w:pPr>
      <w:r>
        <w:rPr>
          <w:lang w:val="en-GB"/>
        </w:rPr>
      </w:r>
    </w:p>
    <w:p>
      <w:pPr>
        <w:pStyle w:val="BodyTextIndent"/>
        <w:rPr/>
      </w:pPr>
      <w:r>
        <w:rPr/>
        <w:t>In addition to the core competencies discussed above, any individuals under consideration to direct the company’s business intelligence unit should be required to demonstrate proficiency in broad scope of skills and characteristics including:</w:t>
      </w:r>
    </w:p>
    <w:p>
      <w:pPr>
        <w:pStyle w:val="BodyTextIndent"/>
        <w:rPr/>
      </w:pPr>
      <w:r>
        <w:rPr/>
      </w:r>
    </w:p>
    <w:p>
      <w:pPr>
        <w:pStyle w:val="BodyTextIndent"/>
        <w:numPr>
          <w:ilvl w:val="0"/>
          <w:numId w:val="20"/>
        </w:numPr>
        <w:rPr/>
      </w:pPr>
      <w:r>
        <w:rPr/>
        <w:t>Literacy in both reading and writing technical reports and information.  This includes the ability to write clear and concise reports.</w:t>
      </w:r>
    </w:p>
    <w:p>
      <w:pPr>
        <w:pStyle w:val="BodyTextIndent"/>
        <w:rPr/>
      </w:pPr>
      <w:r>
        <w:rPr/>
      </w:r>
    </w:p>
    <w:p>
      <w:pPr>
        <w:pStyle w:val="BodyTextIndent"/>
        <w:numPr>
          <w:ilvl w:val="0"/>
          <w:numId w:val="20"/>
        </w:numPr>
        <w:rPr/>
      </w:pPr>
      <w:r>
        <w:rPr/>
        <w:t>Analytical skills - more specifically the ability to process large amounts of information, often of a technical nature, and to identify its importance to the company’s objectives.</w:t>
      </w:r>
    </w:p>
    <w:p>
      <w:pPr>
        <w:pStyle w:val="BodyTextIndent"/>
        <w:ind w:start="0" w:end="0"/>
        <w:rPr/>
      </w:pPr>
      <w:r>
        <w:rPr/>
      </w:r>
    </w:p>
    <w:p>
      <w:pPr>
        <w:pStyle w:val="BodyTextIndent"/>
        <w:ind w:start="0" w:end="0"/>
        <w:rPr/>
      </w:pPr>
      <w:r>
        <w:rPr/>
      </w:r>
    </w:p>
    <w:p>
      <w:pPr>
        <w:pStyle w:val="BodyTextIndent"/>
        <w:ind w:start="0" w:end="0"/>
        <w:rPr/>
      </w:pPr>
      <w:r>
        <w:rPr/>
      </w:r>
    </w:p>
    <w:p>
      <w:pPr>
        <w:pStyle w:val="BodyTextIndent"/>
        <w:numPr>
          <w:ilvl w:val="0"/>
          <w:numId w:val="20"/>
        </w:numPr>
        <w:rPr/>
      </w:pPr>
      <w:r>
        <w:rPr/>
        <w:t>Objectivity - the intelligence director’s function is to relay the truth based on careful analysis, not to please senior management or to make guesses and hunches.  It is essential for business intelligence professionals to have the integrity to deliver bad news when necessary.</w:t>
      </w:r>
    </w:p>
    <w:p>
      <w:pPr>
        <w:pStyle w:val="BodyTextIndent"/>
        <w:ind w:start="0" w:end="0"/>
        <w:rPr/>
      </w:pPr>
      <w:r>
        <w:rPr/>
      </w:r>
    </w:p>
    <w:p>
      <w:pPr>
        <w:pStyle w:val="BodyTextIndent"/>
        <w:numPr>
          <w:ilvl w:val="0"/>
          <w:numId w:val="20"/>
        </w:numPr>
        <w:rPr/>
      </w:pPr>
      <w:r>
        <w:rPr/>
        <w:t>Sensitivity to ethical and reputational issues and demonstrated experience in operating ethically when gathering business intelligence;.</w:t>
      </w:r>
    </w:p>
    <w:p>
      <w:pPr>
        <w:pStyle w:val="BodyTextIndent"/>
        <w:ind w:start="0" w:end="0"/>
        <w:rPr/>
      </w:pPr>
      <w:r>
        <w:rPr/>
      </w:r>
    </w:p>
    <w:p>
      <w:pPr>
        <w:pStyle w:val="BodyTextIndent"/>
        <w:numPr>
          <w:ilvl w:val="0"/>
          <w:numId w:val="20"/>
        </w:numPr>
        <w:rPr/>
      </w:pPr>
      <w:r>
        <w:rPr/>
        <w:t>Managing subcontractors, including evaluating and monitoring their ethics.</w:t>
      </w:r>
    </w:p>
    <w:p>
      <w:pPr>
        <w:pStyle w:val="BodyTextIndent"/>
        <w:ind w:firstLine="360" w:end="0"/>
        <w:rPr/>
      </w:pPr>
      <w:r>
        <w:rPr/>
      </w:r>
    </w:p>
    <w:p>
      <w:pPr>
        <w:pStyle w:val="BodyTextIndent"/>
        <w:numPr>
          <w:ilvl w:val="0"/>
          <w:numId w:val="20"/>
        </w:numPr>
        <w:rPr/>
      </w:pPr>
      <w:r>
        <w:rPr/>
        <w:t>Communicating with senior management and others in formal settings.</w:t>
      </w:r>
    </w:p>
    <w:p>
      <w:pPr>
        <w:pStyle w:val="BodyTextIndent"/>
        <w:ind w:start="0" w:end="0"/>
        <w:rPr/>
      </w:pPr>
      <w:r>
        <w:rPr/>
      </w:r>
    </w:p>
    <w:p>
      <w:pPr>
        <w:pStyle w:val="BodyTextIndent"/>
        <w:numPr>
          <w:ilvl w:val="0"/>
          <w:numId w:val="20"/>
        </w:numPr>
        <w:rPr/>
      </w:pPr>
      <w:r>
        <w:rPr/>
        <w:t>The ability to demonstrate value of various types of scenarios and initiatives.</w:t>
      </w:r>
    </w:p>
    <w:p>
      <w:pPr>
        <w:pStyle w:val="BodyTextIndent"/>
        <w:ind w:start="0" w:end="0"/>
        <w:rPr/>
      </w:pPr>
      <w:r>
        <w:rPr/>
      </w:r>
    </w:p>
    <w:p>
      <w:pPr>
        <w:pStyle w:val="BodyTextIndent"/>
        <w:numPr>
          <w:ilvl w:val="0"/>
          <w:numId w:val="20"/>
        </w:numPr>
        <w:rPr/>
      </w:pPr>
      <w:r>
        <w:rPr/>
        <w:t xml:space="preserve">Commanding respect from both other departments and among senior management; </w:t>
      </w:r>
    </w:p>
    <w:p>
      <w:pPr>
        <w:pStyle w:val="BodyTextIndent"/>
        <w:ind w:start="0" w:end="0"/>
        <w:rPr/>
      </w:pPr>
      <w:r>
        <w:rPr/>
      </w:r>
    </w:p>
    <w:p>
      <w:pPr>
        <w:pStyle w:val="BodyTextIndent"/>
        <w:numPr>
          <w:ilvl w:val="0"/>
          <w:numId w:val="20"/>
        </w:numPr>
        <w:rPr>
          <w:b/>
          <w:bCs/>
        </w:rPr>
      </w:pPr>
      <w:r>
        <w:rPr/>
        <w:t>Resourcefulness, particularly in obtaining information from a broad scope of sources.</w:t>
      </w:r>
    </w:p>
    <w:p>
      <w:pPr>
        <w:pStyle w:val="BodyTextIndent"/>
        <w:ind w:start="0" w:end="0"/>
        <w:rPr>
          <w:b/>
          <w:bCs/>
        </w:rPr>
      </w:pPr>
      <w:r>
        <w:rPr>
          <w:b/>
          <w:bCs/>
        </w:rPr>
      </w:r>
    </w:p>
    <w:p>
      <w:pPr>
        <w:pStyle w:val="BodyTextIndent"/>
        <w:rPr>
          <w:b/>
          <w:bCs/>
        </w:rPr>
      </w:pPr>
      <w:r>
        <w:rPr>
          <w:b/>
          <w:bCs/>
        </w:rPr>
      </w:r>
    </w:p>
    <w:p>
      <w:pPr>
        <w:pStyle w:val="BodyTextIndent"/>
        <w:rPr>
          <w:b/>
          <w:bCs/>
        </w:rPr>
      </w:pPr>
      <w:r>
        <w:rPr>
          <w:b/>
          <w:bCs/>
        </w:rPr>
        <w:t>Summary</w:t>
      </w:r>
    </w:p>
    <w:p>
      <w:pPr>
        <w:pStyle w:val="Normal"/>
        <w:jc w:val="both"/>
        <w:rPr>
          <w:b/>
          <w:bCs/>
          <w:lang w:val="en-GB"/>
        </w:rPr>
      </w:pPr>
      <w:r>
        <w:rPr>
          <w:b/>
          <w:bCs/>
          <w:lang w:val="en-GB"/>
        </w:rPr>
      </w:r>
    </w:p>
    <w:p>
      <w:pPr>
        <w:pStyle w:val="BodyTextIndent"/>
        <w:rPr/>
      </w:pPr>
      <w:r>
        <w:rPr/>
        <w:t>It is difficult to quantify the value added through the implementation and effective management of a structured business intelligence function.  Some competitive intelligence experts estimate that major multinational companies like Enron, particularly those with aggressive plans for global expansion, could realize revenue benefits in the tens, if not hundreds, of millions of dollars per year.  With good business intelligence, companies are better positioned to win competitive bids, establish themselves in growing markets before the competition, strike joint ventures with dominant regional players (while a competitor languishes while going it alone), and generally, to make the best informed decisions possible.</w:t>
      </w:r>
    </w:p>
    <w:p>
      <w:pPr>
        <w:pStyle w:val="Normal"/>
        <w:jc w:val="both"/>
        <w:rPr>
          <w:lang w:val="en-GB"/>
        </w:rPr>
      </w:pPr>
      <w:r>
        <w:rPr>
          <w:lang w:val="en-GB"/>
        </w:rPr>
      </w:r>
    </w:p>
    <w:p>
      <w:pPr>
        <w:pStyle w:val="Normal"/>
        <w:ind w:hanging="360" w:end="0"/>
        <w:jc w:val="both"/>
        <w:rPr>
          <w:lang w:val="en-GB"/>
        </w:rPr>
      </w:pPr>
      <w:r>
        <w:rPr>
          <w:lang w:val="en-GB"/>
        </w:rPr>
        <w:t>Control Risks would be pleased to assist in Enron in the formation of a business intelligence</w:t>
      </w:r>
    </w:p>
    <w:p>
      <w:pPr>
        <w:pStyle w:val="Normal"/>
        <w:ind w:hanging="360" w:end="0"/>
        <w:jc w:val="both"/>
        <w:rPr>
          <w:lang w:val="en-GB"/>
        </w:rPr>
      </w:pPr>
      <w:r>
        <w:rPr>
          <w:lang w:val="en-GB"/>
        </w:rPr>
        <w:t>unit.  After this overview paper is reviewed, we would suggest a meeting between chosen</w:t>
      </w:r>
    </w:p>
    <w:p>
      <w:pPr>
        <w:pStyle w:val="Normal"/>
        <w:ind w:hanging="360" w:end="0"/>
        <w:jc w:val="both"/>
        <w:rPr>
          <w:lang w:val="en-GB"/>
        </w:rPr>
      </w:pPr>
      <w:r>
        <w:rPr>
          <w:lang w:val="en-GB"/>
        </w:rPr>
        <w:t>Enron executives and Control Risks to answer any questions you have about this paper and to</w:t>
      </w:r>
    </w:p>
    <w:p>
      <w:pPr>
        <w:pStyle w:val="Normal"/>
        <w:ind w:hanging="360" w:end="0"/>
        <w:jc w:val="both"/>
        <w:rPr>
          <w:lang w:val="en-GB"/>
        </w:rPr>
      </w:pPr>
      <w:r>
        <w:rPr>
          <w:lang w:val="en-GB"/>
        </w:rPr>
        <w:t>strategize on the next step toward formalizing the effort to build a business intelligence unit.</w:t>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b/>
          <w:bCs/>
          <w:lang w:val="en-GB"/>
        </w:rPr>
      </w:pPr>
      <w:r>
        <w:rPr>
          <w:lang w:val="en-GB"/>
        </w:rPr>
        <w:t xml:space="preserve">  </w:t>
      </w:r>
    </w:p>
    <w:p>
      <w:pPr>
        <w:pStyle w:val="Normal"/>
        <w:jc w:val="both"/>
        <w:rPr>
          <w:b/>
          <w:bCs/>
          <w:lang w:val="en-GB"/>
        </w:rPr>
      </w:pPr>
      <w:r>
        <w:rPr>
          <w:b/>
          <w:bCs/>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tab/>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3">
    <w:lvl w:ilvl="0">
      <w:start w:val="1"/>
      <w:numFmt w:val="bullet"/>
      <w:lvlText w:val=""/>
      <w:lvlJc w:val="start"/>
      <w:pPr>
        <w:tabs>
          <w:tab w:val="num" w:pos="720"/>
        </w:tabs>
        <w:ind w:start="720" w:hanging="720"/>
      </w:pPr>
      <w:rPr>
        <w:rFonts w:ascii="Symbol" w:hAnsi="Symbol" w:cs="Symbol" w:hint="default"/>
        <w:sz w:val="18"/>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7">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8">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10">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12">
    <w:lvl w:ilvl="0">
      <w:start w:val="1"/>
      <w:numFmt w:val="bullet"/>
      <w:lvlText w:val=""/>
      <w:lvlJc w:val="start"/>
      <w:pPr>
        <w:tabs>
          <w:tab w:val="num" w:pos="720"/>
        </w:tabs>
        <w:ind w:start="720" w:hanging="720"/>
      </w:pPr>
      <w:rPr>
        <w:rFonts w:ascii="Symbol" w:hAnsi="Symbol" w:cs="Symbol" w:hint="default"/>
        <w:sz w:val="18"/>
      </w:rPr>
    </w:lvl>
  </w:abstractNum>
  <w:abstractNum w:abstractNumId="13">
    <w:lvl w:ilvl="0">
      <w:start w:val="1"/>
      <w:numFmt w:val="bullet"/>
      <w:lvlText w:val=""/>
      <w:lvlJc w:val="start"/>
      <w:pPr>
        <w:tabs>
          <w:tab w:val="num" w:pos="360"/>
        </w:tabs>
        <w:ind w:start="360" w:hanging="720"/>
      </w:pPr>
      <w:rPr>
        <w:rFonts w:ascii="Symbol" w:hAnsi="Symbol" w:cs="Symbol" w:hint="default"/>
        <w:sz w:val="18"/>
      </w:rPr>
    </w:lvl>
  </w:abstractNum>
  <w:abstractNum w:abstractNumId="14">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5">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6">
    <w:lvl w:ilvl="0">
      <w:start w:val="1"/>
      <w:numFmt w:val="none"/>
      <w:suff w:val="nothing"/>
      <w:lvlText w:val="•"/>
      <w:lvlJc w:val="start"/>
      <w:pPr>
        <w:tabs>
          <w:tab w:val="num" w:pos="720"/>
        </w:tabs>
        <w:ind w:start="720" w:hanging="720"/>
      </w:p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7">
    <w:lvl w:ilvl="0">
      <w:start w:val="1"/>
      <w:numFmt w:val="bullet"/>
      <w:lvlText w:val=""/>
      <w:lvlJc w:val="start"/>
      <w:pPr>
        <w:tabs>
          <w:tab w:val="num" w:pos="720"/>
        </w:tabs>
        <w:ind w:start="720" w:hanging="720"/>
      </w:pPr>
      <w:rPr>
        <w:rFonts w:ascii="Symbol" w:hAnsi="Symbol" w:cs="Symbol" w:hint="default"/>
        <w:sz w:val="18"/>
      </w:r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lowerRoman"/>
      <w:lvlText w:val="%9"/>
      <w:lvlJc w:val="start"/>
      <w:pPr>
        <w:tabs>
          <w:tab w:val="num" w:pos="0"/>
        </w:tabs>
        <w:ind w:start="0" w:hanging="0"/>
      </w:pPr>
    </w:lvl>
  </w:abstractNum>
  <w:abstractNum w:abstractNumId="19">
    <w:lvl w:ilvl="0">
      <w:start w:val="1"/>
      <w:numFmt w:val="bullet"/>
      <w:lvlText w:val=""/>
      <w:lvlJc w:val="start"/>
      <w:pPr>
        <w:tabs>
          <w:tab w:val="num" w:pos="720"/>
        </w:tabs>
        <w:ind w:start="720" w:hanging="720"/>
      </w:pPr>
      <w:rPr>
        <w:rFonts w:ascii="Symbol" w:hAnsi="Symbol" w:cs="Symbol" w:hint="default"/>
        <w:sz w:val="18"/>
      </w:rPr>
    </w:lvl>
    <w:lvl w:ilvl="1">
      <w:start w:val="1"/>
      <w:numFmt w:val="none"/>
      <w:suff w:val="nothing"/>
      <w:lvlText w:val="•"/>
      <w:lvlJc w:val="start"/>
      <w:pPr>
        <w:tabs>
          <w:tab w:val="num" w:pos="720"/>
        </w:tabs>
        <w:ind w:start="1440" w:hanging="720"/>
      </w:pPr>
    </w:lvl>
    <w:lvl w:ilvl="2">
      <w:start w:val="1"/>
      <w:numFmt w:val="none"/>
      <w:suff w:val="nothing"/>
      <w:lvlText w:val="•"/>
      <w:lvlJc w:val="start"/>
      <w:pPr>
        <w:tabs>
          <w:tab w:val="num" w:pos="720"/>
        </w:tabs>
        <w:ind w:start="2160" w:hanging="720"/>
      </w:pPr>
    </w:lvl>
    <w:lvl w:ilvl="3">
      <w:start w:val="1"/>
      <w:numFmt w:val="none"/>
      <w:suff w:val="nothing"/>
      <w:lvlText w:val="•"/>
      <w:lvlJc w:val="start"/>
      <w:pPr>
        <w:tabs>
          <w:tab w:val="num" w:pos="720"/>
        </w:tabs>
        <w:ind w:start="2880" w:hanging="720"/>
      </w:pPr>
    </w:lvl>
    <w:lvl w:ilvl="4">
      <w:start w:val="1"/>
      <w:numFmt w:val="none"/>
      <w:suff w:val="nothing"/>
      <w:lvlText w:val="•"/>
      <w:lvlJc w:val="start"/>
      <w:pPr>
        <w:tabs>
          <w:tab w:val="num" w:pos="720"/>
        </w:tabs>
        <w:ind w:start="3600" w:hanging="720"/>
      </w:pPr>
    </w:lvl>
    <w:lvl w:ilvl="5">
      <w:start w:val="1"/>
      <w:numFmt w:val="none"/>
      <w:suff w:val="nothing"/>
      <w:lvlText w:val="•"/>
      <w:lvlJc w:val="start"/>
      <w:pPr>
        <w:tabs>
          <w:tab w:val="num" w:pos="720"/>
        </w:tabs>
        <w:ind w:start="4320" w:hanging="720"/>
      </w:pPr>
    </w:lvl>
    <w:lvl w:ilvl="6">
      <w:start w:val="1"/>
      <w:numFmt w:val="none"/>
      <w:suff w:val="nothing"/>
      <w:lvlText w:val="•"/>
      <w:lvlJc w:val="start"/>
      <w:pPr>
        <w:tabs>
          <w:tab w:val="num" w:pos="720"/>
        </w:tabs>
        <w:ind w:start="5040" w:hanging="720"/>
      </w:pPr>
    </w:lvl>
    <w:lvl w:ilvl="7">
      <w:start w:val="1"/>
      <w:numFmt w:val="none"/>
      <w:suff w:val="nothing"/>
      <w:lvlText w:val="•"/>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20">
    <w:lvl w:ilvl="0">
      <w:start w:val="1"/>
      <w:numFmt w:val="bullet"/>
      <w:lvlText w:val=""/>
      <w:lvlJc w:val="start"/>
      <w:pPr>
        <w:tabs>
          <w:tab w:val="num" w:pos="360"/>
        </w:tabs>
        <w:ind w:start="360" w:hanging="72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bCs/>
      <w:lang w:val="en-GB"/>
    </w:rPr>
  </w:style>
  <w:style w:type="character" w:styleId="WW8Num2z0">
    <w:name w:val="WW8Num2z0"/>
    <w:qFormat/>
    <w:rPr>
      <w:rFonts w:ascii="Symbol" w:hAnsi="Symbol" w:cs="Symbol"/>
      <w:sz w:val="18"/>
    </w:rPr>
  </w:style>
  <w:style w:type="character" w:styleId="WW8Num4z0">
    <w:name w:val="WW8Num4z0"/>
    <w:qFormat/>
    <w:rPr>
      <w:rFonts w:ascii="Symbol" w:hAnsi="Symbol" w:cs="Symbol"/>
      <w:sz w:val="1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sz w:val="18"/>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5z0">
    <w:name w:val="WW8Num25z0"/>
    <w:qFormat/>
    <w:rPr>
      <w:rFonts w:ascii="Symbol" w:hAnsi="Symbol" w:cs="Symbol"/>
      <w:sz w:val="18"/>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18"/>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18"/>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sz w:val="18"/>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sz w:val="18"/>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sz w:val="18"/>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40z0">
    <w:name w:val="WW8Num40z0"/>
    <w:qFormat/>
    <w:rPr>
      <w:rFonts w:ascii="Symbol" w:hAnsi="Symbol" w:cs="Symbol"/>
      <w:sz w:val="18"/>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sz w:val="18"/>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5z0">
    <w:name w:val="WW8Num45z0"/>
    <w:qFormat/>
    <w:rPr>
      <w:rFonts w:ascii="Symbol" w:hAnsi="Symbol" w:cs="Symbol"/>
      <w:sz w:val="18"/>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6z0">
    <w:name w:val="WW8Num56z0"/>
    <w:qFormat/>
    <w:rPr>
      <w:rFonts w:ascii="Symbol" w:hAnsi="Symbol" w:cs="Symbol"/>
      <w:sz w:val="18"/>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60z0">
    <w:name w:val="WW8Num60z0"/>
    <w:qFormat/>
    <w:rPr>
      <w:rFonts w:ascii="Symbol" w:hAnsi="Symbol" w:cs="Symbol"/>
      <w:sz w:val="18"/>
    </w:rPr>
  </w:style>
  <w:style w:type="character" w:styleId="WW8Num61z0">
    <w:name w:val="WW8Num61z0"/>
    <w:qFormat/>
    <w:rPr>
      <w:rFonts w:ascii="Symbol" w:hAnsi="Symbol" w:cs="Symbol"/>
      <w:sz w:val="18"/>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Symbol" w:hAnsi="Symbol" w:cs="Symbol"/>
      <w:sz w:val="18"/>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sz w:val="18"/>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4"/>
      <w:szCs w:val="24"/>
      <w:lang w:val="en-GB"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2000-03-13T20:06:00Z</dcterms:created>
  <dc:creator>Preferred Customer</dc:creator>
  <dc:description/>
  <dc:language>en-CA</dc:language>
  <cp:lastModifiedBy>Tania Torres </cp:lastModifiedBy>
  <dcterms:modified xsi:type="dcterms:W3CDTF">2000-03-13T20:07:00Z</dcterms:modified>
  <cp:revision>3</cp:revision>
  <dc:subject/>
  <dc:title>Establishing a business intelligence function</dc:title>
</cp:coreProperties>
</file>