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Lisa Mellencamp</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ENA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27, 2000</w:t>
            </w:r>
          </w:p>
        </w:tc>
      </w:tr>
    </w:tbl>
    <w:p>
      <w:pPr>
        <w:pStyle w:val="Body"/>
        <w:rPr>
          <w:sz w:val="19"/>
        </w:rPr>
      </w:pPr>
      <w:r>
        <w:rPr>
          <w:sz w:val="19"/>
        </w:rPr>
      </w:r>
    </w:p>
    <w:p>
      <w:pPr>
        <w:pStyle w:val="Body"/>
        <w:rPr/>
      </w:pPr>
      <w:r>
        <w:rPr/>
        <w:t>Name of Limited Liability Company ("LLC" herein):    Brook LLC</w:t>
      </w:r>
    </w:p>
    <w:p>
      <w:pPr>
        <w:pStyle w:val="Body"/>
        <w:rPr/>
      </w:pPr>
      <w:r>
        <w:rPr/>
      </w:r>
    </w:p>
    <w:p>
      <w:pPr>
        <w:pStyle w:val="Body"/>
        <w:rPr/>
      </w:pPr>
      <w:r>
        <w:rPr/>
        <w:t xml:space="preserve">Business to be conducted by the LLC: </w:t>
      </w:r>
      <w:r>
        <w:rPr>
          <w:b/>
          <w:i/>
        </w:rPr>
        <w:t xml:space="preserve">(Description must be sufficient to allow selection of the correct SIC for domestic entities) </w:t>
      </w:r>
      <w:r>
        <w:rPr/>
        <w:t xml:space="preserve">   To be the .01% General Partner for each of Trutta Holdings LP and Spotted Holdings LP in the Project Velocity structured finance transaction.</w:t>
      </w:r>
    </w:p>
    <w:p>
      <w:pPr>
        <w:pStyle w:val="Body"/>
        <w:rPr/>
      </w:pPr>
      <w:r>
        <w:rPr/>
      </w:r>
    </w:p>
    <w:p>
      <w:pPr>
        <w:pStyle w:val="Body"/>
        <w:rPr/>
      </w:pPr>
      <w:r>
        <w:rPr/>
        <w:t>SIC: __________ (to be completed by Sal Dominguez and forwarded to Nicole West)</w:t>
      </w:r>
    </w:p>
    <w:p>
      <w:pPr>
        <w:pStyle w:val="Body"/>
        <w:rPr/>
      </w:pPr>
      <w:r>
        <w:rPr/>
      </w:r>
    </w:p>
    <w:p>
      <w:pPr>
        <w:pStyle w:val="Body"/>
        <w:rPr/>
      </w:pPr>
      <w:r>
        <w:rPr/>
        <w:t>Business justification for formation of the LLC:   See above.</w:t>
      </w:r>
    </w:p>
    <w:p>
      <w:pPr>
        <w:pStyle w:val="Body"/>
        <w:rPr>
          <w:sz w:val="19"/>
        </w:rPr>
      </w:pPr>
      <w:r>
        <w:rPr>
          <w:sz w:val="19"/>
        </w:rPr>
      </w:r>
    </w:p>
    <w:p>
      <w:pPr>
        <w:pStyle w:val="Body"/>
        <w:rPr/>
      </w:pPr>
      <w:r>
        <w:rPr/>
        <w:t>Member(s) of the LLC:   ECT Merchant Investments Corp.</w:t>
      </w:r>
    </w:p>
    <w:p>
      <w:pPr>
        <w:pStyle w:val="Body"/>
        <w:rPr/>
      </w:pPr>
      <w:r>
        <w:rPr/>
        <w:t xml:space="preserve">Membership Interest:  100% </w:t>
      </w:r>
    </w:p>
    <w:p>
      <w:pPr>
        <w:pStyle w:val="Body"/>
        <w:rPr/>
      </w:pPr>
      <w:r>
        <w:rPr/>
      </w:r>
    </w:p>
    <w:p>
      <w:pPr>
        <w:pStyle w:val="Body"/>
        <w:rPr>
          <w:b/>
          <w:i/>
          <w:i/>
          <w:sz w:val="18"/>
        </w:rPr>
      </w:pPr>
      <w:r>
        <w:rPr>
          <w:b/>
          <w:i/>
          <w:sz w:val="18"/>
        </w:rPr>
        <w:t xml:space="preserve">Is a termination date specified in the LLC Agreement?  If so, when? </w:t>
      </w:r>
      <w:r>
        <w:rPr>
          <w:bCs/>
          <w:iCs/>
          <w:sz w:val="18"/>
        </w:rPr>
        <w:t>_____Perpetual</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_X_ Yes   OR    __ No, payments can be made by another Enron company.</w:t>
      </w:r>
    </w:p>
    <w:p>
      <w:pPr>
        <w:pStyle w:val="Body"/>
        <w:rPr>
          <w:sz w:val="18"/>
        </w:rPr>
      </w:pPr>
      <w:r>
        <w:rPr>
          <w:sz w:val="18"/>
        </w:rPr>
      </w:r>
    </w:p>
    <w:p>
      <w:pPr>
        <w:pStyle w:val="Body"/>
        <w:rPr>
          <w:sz w:val="18"/>
        </w:rPr>
      </w:pPr>
      <w:r>
        <w:rPr>
          <w:sz w:val="18"/>
        </w:rPr>
        <w:t>The LLC (will not) have employees.</w:t>
      </w:r>
    </w:p>
    <w:p>
      <w:pPr>
        <w:pStyle w:val="Body"/>
        <w:rPr>
          <w:sz w:val="19"/>
        </w:rPr>
      </w:pPr>
      <w:r>
        <w:rPr>
          <w:sz w:val="19"/>
        </w:rPr>
      </w:r>
    </w:p>
    <w:p>
      <w:pPr>
        <w:pStyle w:val="Body"/>
        <w:rPr>
          <w:sz w:val="19"/>
        </w:rPr>
      </w:pPr>
      <w:r>
        <w:rPr>
          <w:sz w:val="19"/>
        </w:rPr>
        <w:t>The LLC is to be formed in Delaware and qualified to do business in the states of: N/A</w:t>
      </w:r>
    </w:p>
    <w:p>
      <w:pPr>
        <w:pStyle w:val="Body"/>
        <w:rPr>
          <w:sz w:val="19"/>
        </w:rPr>
      </w:pPr>
      <w:r>
        <w:rPr>
          <w:sz w:val="19"/>
        </w:rPr>
      </w:r>
    </w:p>
    <w:p>
      <w:pPr>
        <w:pStyle w:val="Body"/>
        <w:rPr>
          <w:sz w:val="19"/>
        </w:rPr>
      </w:pPr>
      <w:r>
        <w:rPr>
          <w:sz w:val="19"/>
        </w:rPr>
        <w:t>Is the Primary Address of the LLC: 1400 Smith Street, Houston, TX 77002?      Yes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Will this individual or firm maintain the original corporate records of LLC?    (Yes) ( No)</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r>
        <w:br w:type="page"/>
      </w:r>
    </w:p>
    <w:p>
      <w:pPr>
        <w:pStyle w:val="Body"/>
        <w:rPr>
          <w:sz w:val="19"/>
        </w:rPr>
      </w:pPr>
      <w:r>
        <w:rPr>
          <w:sz w:val="19"/>
        </w:rPr>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No_X_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No_X_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No_X_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No_X_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No_X_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No_X_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No_X_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No_X_</w:t>
      </w:r>
    </w:p>
    <w:p>
      <w:pPr>
        <w:pStyle w:val="Body"/>
        <w:rPr/>
      </w:pPr>
      <w:r>
        <w:rPr/>
      </w:r>
    </w:p>
    <w:p>
      <w:pPr>
        <w:pStyle w:val="Body"/>
        <w:ind w:hanging="720" w:start="1440" w:end="0"/>
        <w:rPr/>
      </w:pPr>
      <w:r>
        <w:rPr/>
        <w:t>4.</w:t>
        <w:tab/>
        <w:t>A producer of natural gas? Yes__ No_X_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No_X_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No_X_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Stephen H. Douglas (Tax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2000-11-27T14:47:00Z</dcterms:created>
  <dc:creator>kcole</dc:creator>
  <dc:description/>
  <dc:language>en-CA</dc:language>
  <cp:lastModifiedBy>dkorkma</cp:lastModifiedBy>
  <cp:lastPrinted>2000-11-28T09:40:00Z</cp:lastPrinted>
  <dcterms:modified xsi:type="dcterms:W3CDTF">2000-11-28T13:11:00Z</dcterms:modified>
  <cp:revision>7</cp:revision>
  <dc:subject>Amoco Enron Solar Mauritius, Inc.</dc:subject>
  <dc:title> </dc:title>
</cp:coreProperties>
</file>