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eneva;Arial" w:hAnsi="Geneva;Arial" w:cs="Geneva;Arial"/>
          <w:b/>
          <w:sz w:val="22"/>
        </w:rPr>
      </w:pPr>
      <w:r>
        <w:rPr>
          <w:rFonts w:cs="Geneva;Arial" w:ascii="Geneva;Arial" w:hAnsi="Geneva;Arial"/>
          <w:b/>
          <w:sz w:val="22"/>
        </w:rPr>
        <w:t>ENRONONLINE</w:t>
      </w:r>
    </w:p>
    <w:p>
      <w:pPr>
        <w:pStyle w:val="Normal"/>
        <w:rPr>
          <w:rFonts w:ascii="Geneva;Arial" w:hAnsi="Geneva;Arial" w:cs="Geneva;Arial"/>
          <w:b/>
          <w:sz w:val="22"/>
        </w:rPr>
      </w:pPr>
      <w:r>
        <w:rPr>
          <w:rFonts w:cs="Geneva;Arial" w:ascii="Geneva;Arial" w:hAnsi="Geneva;Arial"/>
          <w:b/>
          <w:sz w:val="22"/>
        </w:rPr>
      </w:r>
    </w:p>
    <w:p>
      <w:pPr>
        <w:pStyle w:val="Normal"/>
        <w:rPr>
          <w:rFonts w:ascii="Geneva;Arial" w:hAnsi="Geneva;Arial" w:cs="Geneva;Arial"/>
          <w:sz w:val="22"/>
        </w:rPr>
      </w:pPr>
      <w:r>
        <w:rPr>
          <w:rFonts w:cs="Geneva;Arial" w:ascii="Geneva;Arial" w:hAnsi="Geneva;Arial"/>
          <w:sz w:val="22"/>
        </w:rPr>
        <w:t>Enron is pleased to introduce EnronOnline, a new, free of charge Internet-based system which allows you to buy from and sell to Enron, energy-related commodities around the world.</w:t>
      </w:r>
    </w:p>
    <w:p>
      <w:pPr>
        <w:pStyle w:val="Normal"/>
        <w:rPr>
          <w:rFonts w:ascii="Geneva;Arial" w:hAnsi="Geneva;Arial" w:cs="Geneva;Arial"/>
          <w:sz w:val="22"/>
        </w:rPr>
      </w:pPr>
      <w:r>
        <w:rPr>
          <w:rFonts w:cs="Geneva;Arial" w:ascii="Geneva;Arial" w:hAnsi="Geneva;Arial"/>
          <w:sz w:val="22"/>
        </w:rPr>
      </w:r>
    </w:p>
    <w:p>
      <w:pPr>
        <w:pStyle w:val="Normal"/>
        <w:rPr>
          <w:rFonts w:ascii="Geneva;Arial" w:hAnsi="Geneva;Arial" w:cs="Geneva;Arial"/>
          <w:sz w:val="22"/>
        </w:rPr>
      </w:pPr>
      <w:r>
        <w:rPr>
          <w:rFonts w:cs="Geneva;Arial" w:ascii="Geneva;Arial" w:hAnsi="Geneva;Arial"/>
          <w:sz w:val="22"/>
        </w:rPr>
      </w:r>
    </w:p>
    <w:p>
      <w:pPr>
        <w:pStyle w:val="Normal"/>
        <w:rPr>
          <w:rFonts w:ascii="Geneva;Arial" w:hAnsi="Geneva;Arial" w:cs="Geneva;Arial"/>
          <w:b/>
          <w:sz w:val="22"/>
        </w:rPr>
      </w:pPr>
      <w:r>
        <w:rPr>
          <w:rFonts w:cs="Geneva;Arial" w:ascii="Geneva;Arial" w:hAnsi="Geneva;Arial"/>
          <w:b/>
          <w:sz w:val="22"/>
        </w:rPr>
        <w:t>THE FIRST TRULY GLOBAL, INTERNET-BASED SYSTEM FOR TRANSACTING ENERGY</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Because Enron believes so strongly in the potential of free markets, we are making this landmark service available to you without charge.  No transaction fees.  No subscription fees.  Just effortless transactions, leveraging the speed and convenience of the Internet.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Our objective is simple.  We expect that the global market will be driven to further gains in efficiency and effectiveness through the provision of greater price transparency.  EnronOnline is one way to facilitate that process and you can feel confident that we are putting our best resources to work for you.</w:t>
      </w:r>
    </w:p>
    <w:p>
      <w:pPr>
        <w:pStyle w:val="Normal"/>
        <w:jc w:val="both"/>
        <w:rPr>
          <w:rFonts w:ascii="Arial" w:hAnsi="Arial" w:cs="Arial"/>
          <w:sz w:val="22"/>
        </w:rPr>
      </w:pPr>
      <w:r>
        <w:rPr>
          <w:rFonts w:cs="Arial" w:ascii="Arial" w:hAnsi="Arial"/>
          <w:sz w:val="22"/>
        </w:rPr>
      </w:r>
    </w:p>
    <w:p>
      <w:pPr>
        <w:pStyle w:val="Normal"/>
        <w:rPr>
          <w:rFonts w:ascii="Geneva;Arial" w:hAnsi="Geneva;Arial" w:cs="Geneva;Arial"/>
          <w:sz w:val="22"/>
        </w:rPr>
      </w:pPr>
      <w:r>
        <w:rPr>
          <w:rFonts w:cs="Geneva;Arial" w:ascii="Geneva;Arial" w:hAnsi="Geneva;Arial"/>
          <w:sz w:val="22"/>
        </w:rPr>
      </w:r>
    </w:p>
    <w:p>
      <w:pPr>
        <w:pStyle w:val="Normal"/>
        <w:rPr>
          <w:rFonts w:ascii="Geneva;Arial" w:hAnsi="Geneva;Arial" w:cs="Geneva;Arial"/>
          <w:sz w:val="22"/>
        </w:rPr>
      </w:pPr>
      <w:r>
        <w:rPr>
          <w:rFonts w:cs="Geneva;Arial" w:ascii="Geneva;Arial" w:hAnsi="Geneva;Arial"/>
          <w:b/>
          <w:sz w:val="22"/>
        </w:rPr>
        <w:t xml:space="preserve">GLOBAL COVERAGE </w:t>
      </w:r>
    </w:p>
    <w:p>
      <w:pPr>
        <w:pStyle w:val="Normal"/>
        <w:rPr>
          <w:rFonts w:ascii="Geneva;Arial" w:hAnsi="Geneva;Arial" w:cs="Geneva;Arial"/>
          <w:sz w:val="22"/>
        </w:rPr>
      </w:pPr>
      <w:r>
        <w:rPr>
          <w:rFonts w:cs="Geneva;Arial" w:ascii="Geneva;Arial" w:hAnsi="Geneva;Arial"/>
          <w:sz w:val="22"/>
        </w:rPr>
      </w:r>
    </w:p>
    <w:p>
      <w:pPr>
        <w:pStyle w:val="Normal"/>
        <w:rPr>
          <w:rFonts w:ascii="Geneva;Arial" w:hAnsi="Geneva;Arial" w:cs="Geneva;Arial"/>
          <w:sz w:val="22"/>
        </w:rPr>
      </w:pPr>
      <w:r>
        <w:rPr>
          <w:rFonts w:cs="Geneva;Arial" w:ascii="Geneva;Arial" w:hAnsi="Geneva;Arial"/>
          <w:sz w:val="22"/>
        </w:rPr>
        <w:t xml:space="preserve">EnronOnline users will have access to products in the Americas, Europe and Asia. With EnronOnline, users may log in from Internet connections anywhere in the world, view live prices and transact online on the listed commodities. </w:t>
      </w:r>
    </w:p>
    <w:p>
      <w:pPr>
        <w:pStyle w:val="Normal"/>
        <w:rPr>
          <w:rFonts w:ascii="Geneva;Arial" w:hAnsi="Geneva;Arial" w:cs="Geneva;Arial"/>
          <w:sz w:val="22"/>
        </w:rPr>
      </w:pPr>
      <w:r>
        <w:rPr>
          <w:rFonts w:cs="Geneva;Arial" w:ascii="Geneva;Arial" w:hAnsi="Geneva;Arial"/>
          <w:sz w:val="22"/>
        </w:rPr>
      </w:r>
    </w:p>
    <w:p>
      <w:pPr>
        <w:pStyle w:val="Normal"/>
        <w:rPr>
          <w:rFonts w:ascii="Geneva;Arial" w:hAnsi="Geneva;Arial" w:cs="Geneva;Arial"/>
          <w:sz w:val="22"/>
        </w:rPr>
      </w:pPr>
      <w:r>
        <w:rPr>
          <w:rFonts w:cs="Geneva;Arial" w:ascii="Geneva;Arial" w:hAnsi="Geneva;Arial"/>
          <w:sz w:val="22"/>
        </w:rPr>
      </w:r>
    </w:p>
    <w:p>
      <w:pPr>
        <w:pStyle w:val="Normal"/>
        <w:rPr>
          <w:rFonts w:ascii="Arial" w:hAnsi="Arial" w:cs="Arial"/>
          <w:sz w:val="22"/>
        </w:rPr>
      </w:pPr>
      <w:r>
        <w:rPr>
          <w:rFonts w:cs="Geneva;Arial" w:ascii="Geneva;Arial" w:hAnsi="Geneva;Arial"/>
          <w:b/>
          <w:sz w:val="22"/>
        </w:rPr>
        <w:t>MULTIPLE COMMODITIES</w:t>
      </w:r>
    </w:p>
    <w:p>
      <w:pPr>
        <w:pStyle w:val="Normal"/>
        <w:rPr>
          <w:rFonts w:ascii="Geneva;Arial" w:hAnsi="Geneva;Arial" w:cs="Geneva;Arial"/>
          <w:sz w:val="22"/>
        </w:rPr>
      </w:pPr>
      <w:r>
        <w:rPr>
          <w:rFonts w:cs="Geneva;Arial" w:ascii="Geneva;Arial" w:hAnsi="Geneva;Arial"/>
          <w:sz w:val="22"/>
        </w:rPr>
      </w:r>
    </w:p>
    <w:p>
      <w:pPr>
        <w:pStyle w:val="Normal"/>
        <w:rPr>
          <w:rFonts w:ascii="Geneva;Arial" w:hAnsi="Geneva;Arial" w:cs="Geneva;Arial"/>
          <w:sz w:val="22"/>
        </w:rPr>
      </w:pPr>
      <w:r>
        <w:rPr>
          <w:rFonts w:cs="Geneva;Arial" w:ascii="Geneva;Arial" w:hAnsi="Geneva;Arial"/>
          <w:sz w:val="22"/>
        </w:rPr>
        <w:t>EnronOnline gives you the opportunity to transact with Enron in hundreds of different products. The system provides access to traditional commodities such as natural gas, power and crude oil, as well as exciting new ones like weather derivatives and emissions allowances. To assist in managing the huge volume of information, EnronOnline provides powerful tools which allow you to create custom views of the commodities you really need to see.</w:t>
      </w:r>
    </w:p>
    <w:p>
      <w:pPr>
        <w:pStyle w:val="Normal"/>
        <w:rPr>
          <w:rFonts w:ascii="Geneva;Arial" w:hAnsi="Geneva;Arial" w:cs="Geneva;Arial"/>
          <w:sz w:val="22"/>
        </w:rPr>
      </w:pPr>
      <w:r>
        <w:rPr>
          <w:rFonts w:cs="Geneva;Arial" w:ascii="Geneva;Arial" w:hAnsi="Geneva;Arial"/>
          <w:sz w:val="22"/>
        </w:rPr>
      </w:r>
    </w:p>
    <w:p>
      <w:pPr>
        <w:pStyle w:val="Normal"/>
        <w:rPr>
          <w:rFonts w:ascii="Geneva;Arial" w:hAnsi="Geneva;Arial" w:cs="Geneva;Arial"/>
          <w:sz w:val="22"/>
        </w:rPr>
      </w:pPr>
      <w:r>
        <w:rPr>
          <w:rFonts w:cs="Geneva;Arial" w:ascii="Geneva;Arial" w:hAnsi="Geneva;Arial"/>
          <w:sz w:val="22"/>
        </w:rPr>
      </w:r>
    </w:p>
    <w:p>
      <w:pPr>
        <w:pStyle w:val="Normal"/>
        <w:rPr>
          <w:rFonts w:ascii="Geneva;Arial" w:hAnsi="Geneva;Arial" w:cs="Geneva;Arial"/>
          <w:sz w:val="22"/>
        </w:rPr>
      </w:pPr>
      <w:r>
        <w:rPr>
          <w:rFonts w:cs="Geneva;Arial" w:ascii="Geneva;Arial" w:hAnsi="Geneva;Arial"/>
          <w:b/>
          <w:sz w:val="22"/>
        </w:rPr>
        <w:t>SECURITY</w:t>
      </w:r>
    </w:p>
    <w:p>
      <w:pPr>
        <w:pStyle w:val="Normal"/>
        <w:rPr>
          <w:rFonts w:ascii="Arial" w:hAnsi="Arial" w:cs="Arial"/>
          <w:sz w:val="22"/>
        </w:rPr>
      </w:pPr>
      <w:r>
        <w:rPr>
          <w:rFonts w:cs="Arial" w:ascii="Arial" w:hAnsi="Arial"/>
          <w:sz w:val="22"/>
        </w:rPr>
      </w:r>
    </w:p>
    <w:p>
      <w:pPr>
        <w:pStyle w:val="Normal"/>
        <w:ind w:start="90" w:end="0"/>
        <w:rPr/>
      </w:pPr>
      <w:r>
        <w:rPr>
          <w:rFonts w:cs="Arial" w:ascii="Arial" w:hAnsi="Arial"/>
          <w:sz w:val="22"/>
        </w:rPr>
        <w:t>Security is paramount. EnronOnline's advanced processes provide a safe, confidential connection. To provide the comfort you need, EnronOnline utilizes Secure Socket Layer (SSL). This is the same technology used by other online services and financial institutions for whom security is also a top priority</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start="90" w:end="0"/>
        <w:rPr>
          <w:rFonts w:ascii="Arial" w:hAnsi="Arial" w:cs="Arial"/>
          <w:sz w:val="22"/>
        </w:rPr>
      </w:pPr>
      <w:r>
        <w:rPr>
          <w:rFonts w:cs="Arial" w:ascii="Arial" w:hAnsi="Arial"/>
          <w:b/>
          <w:sz w:val="22"/>
        </w:rPr>
        <w:t>EASE OF USE</w:t>
      </w:r>
    </w:p>
    <w:p>
      <w:pPr>
        <w:pStyle w:val="Normal"/>
        <w:ind w:start="90" w:end="0"/>
        <w:rPr>
          <w:rFonts w:ascii="Arial" w:hAnsi="Arial" w:cs="Arial"/>
          <w:sz w:val="22"/>
        </w:rPr>
      </w:pPr>
      <w:r>
        <w:rPr>
          <w:rFonts w:cs="Arial" w:ascii="Arial" w:hAnsi="Arial"/>
          <w:sz w:val="22"/>
        </w:rPr>
      </w:r>
    </w:p>
    <w:p>
      <w:pPr>
        <w:pStyle w:val="Normal"/>
        <w:ind w:start="90" w:end="0"/>
        <w:rPr>
          <w:rFonts w:ascii="Arial" w:hAnsi="Arial" w:cs="Arial"/>
          <w:sz w:val="22"/>
        </w:rPr>
      </w:pPr>
      <w:r>
        <w:rPr>
          <w:rFonts w:cs="Arial" w:ascii="Arial" w:hAnsi="Arial"/>
          <w:sz w:val="22"/>
        </w:rPr>
        <w:t xml:space="preserve">EnronOnline is as easy as using your mouse. From the moment you log on, enjoy the simplicity of an intuitive, Internet-based interface.  Simply click on the posted bid or offer price and submit it to Enron. </w:t>
      </w:r>
    </w:p>
    <w:p>
      <w:pPr>
        <w:pStyle w:val="Normal"/>
        <w:ind w:start="90" w:end="0"/>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HOW TO GET STARTED</w:t>
      </w:r>
    </w:p>
    <w:p>
      <w:pPr>
        <w:pStyle w:val="Normal"/>
        <w:ind w:start="90" w:end="0"/>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Once you get your EnronOnline UserID, all you need to do is log on to the EnronOnline web site from wherever you have an Internet connection.  So its easy to trade in local or foreign markets and manage your portfolio from home or on the road - long after you've left the office, or even before you leave home in the morning.</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Login today and experience how EnronOnline puts the Energy into E-Commerce….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2"/>
      <w:u w:val="single"/>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color w:val="auto"/>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1999-08-13T17:50:00Z</dcterms:created>
  <dc:creator>Rahil R. Jafry</dc:creator>
  <dc:description/>
  <dc:language>en-CA</dc:language>
  <cp:lastModifiedBy>Rahil Jafry</cp:lastModifiedBy>
  <cp:lastPrinted>1999-08-13T21:33:00Z</cp:lastPrinted>
  <dcterms:modified xsi:type="dcterms:W3CDTF">1999-08-13T19:20:00Z</dcterms:modified>
  <cp:revision>7</cp:revision>
  <dc:subject/>
  <dc:title>Brochure Content Options</dc:title>
</cp:coreProperties>
</file>