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AUGUST 31,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LISA KING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Normal"/>
              <w:rPr/>
            </w:pPr>
            <w:r>
              <w:rPr/>
              <w:t xml:space="preserve">Brigham Exploration Company, Inc. (“Brigham” or the “Company”) is an independent exploration and production company that applies 3-D seismic imaging and other advanced technologies to systematically explore and develop onshore domestic natural gas and oil provinces.  The Company’s exploration activities are concentrated primarily in three core provinces: the Anadarko Basin, onshore Gulf Coast, and West Texas.  Brigham is headquartered in Austin, Texas, and was formed and sold to the public in an IPO in February 1997. 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STOCK:</w:t>
      </w:r>
      <w:r>
        <w:rPr/>
        <w:t xml:space="preserve"> Brigham Exploration Company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TICKER SYMBOL: </w:t>
      </w:r>
      <w:r>
        <w:rPr/>
        <w:t>BEXP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TYPE OF STOCK: </w:t>
      </w:r>
      <w:r>
        <w:rPr/>
        <w:t>common stock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TRADING EXCHANGE: </w:t>
      </w:r>
      <w:r>
        <w:rPr/>
        <w:t>NASDAQ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STRIKE PRICE: </w:t>
      </w:r>
      <w:r>
        <w:rPr/>
        <w:t>$2.1875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 </w:t>
      </w:r>
      <w:r>
        <w:rPr>
          <w:b/>
        </w:rPr>
        <w:tab/>
        <w:tab/>
        <w:t xml:space="preserve"> NET </w:t>
      </w:r>
      <w:r>
        <w:rPr/>
        <w:t>– 657,895 shares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Header"/>
        <w:widowControl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SEE ATTACHED VALUATION SUPPORT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/mnt/main-storage/datasets/enron-docs/doc/Brigham_stock.doc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/mnt/main-storage/datasets/enron-docs/doc/Brigham_stock.doc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2000-08-30T20:39:00Z</dcterms:created>
  <dc:creator>mruane</dc:creator>
  <dc:description>MR: 9-20-99 added tax signoff</dc:description>
  <dc:language>en-CA</dc:language>
  <cp:lastModifiedBy>brian schwertner</cp:lastModifiedBy>
  <cp:lastPrinted>2000-08-31T14:05:00Z</cp:lastPrinted>
  <dcterms:modified xsi:type="dcterms:W3CDTF">2000-09-01T18:43:00Z</dcterms:modified>
  <cp:revision>9</cp:revision>
  <dc:subject/>
  <dc:title>ENRON RISK ASSESSMENT AND CONTROL</dc:title>
</cp:coreProperties>
</file>