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jc w:val="center"/>
        <w:outlineLvl w:val="0"/>
        <w:rPr>
          <w:b/>
          <w:sz w:val="22"/>
        </w:rPr>
      </w:pPr>
      <w:r>
        <w:rPr>
          <w:b/>
          <w:sz w:val="22"/>
        </w:rPr>
        <w:t xml:space="preserve">UNANIMOUS CONSENT OF MEMBERS </w:t>
      </w:r>
    </w:p>
    <w:p>
      <w:pPr>
        <w:pStyle w:val="Normal"/>
        <w:widowControl/>
        <w:numPr>
          <w:ilvl w:val="0"/>
          <w:numId w:val="0"/>
        </w:numPr>
        <w:jc w:val="center"/>
        <w:outlineLvl w:val="0"/>
        <w:rPr>
          <w:b/>
          <w:sz w:val="22"/>
        </w:rPr>
      </w:pPr>
      <w:r>
        <w:rPr>
          <w:b/>
          <w:sz w:val="22"/>
        </w:rPr>
        <w:t>OF</w:t>
      </w:r>
    </w:p>
    <w:p>
      <w:pPr>
        <w:pStyle w:val="Normal"/>
        <w:widowControl/>
        <w:numPr>
          <w:ilvl w:val="0"/>
          <w:numId w:val="0"/>
        </w:numPr>
        <w:jc w:val="center"/>
        <w:outlineLvl w:val="0"/>
        <w:rPr>
          <w:b/>
          <w:sz w:val="22"/>
        </w:rPr>
      </w:pPr>
      <w:r>
        <w:rPr>
          <w:b/>
          <w:sz w:val="22"/>
        </w:rPr>
        <w:t>BRIDGELINE GAS MARKETING LLC</w:t>
      </w:r>
    </w:p>
    <w:p>
      <w:pPr>
        <w:pStyle w:val="Normal"/>
        <w:widowControl/>
        <w:jc w:val="center"/>
        <w:rPr>
          <w:b/>
          <w:sz w:val="22"/>
        </w:rPr>
      </w:pPr>
      <w:r>
        <w:rPr>
          <w:b/>
          <w:sz w:val="22"/>
        </w:rPr>
      </w:r>
    </w:p>
    <w:p>
      <w:pPr>
        <w:pStyle w:val="Normal"/>
        <w:widowControl/>
        <w:spacing w:lineRule="auto" w:line="480"/>
        <w:ind w:firstLine="720" w:end="0"/>
        <w:jc w:val="both"/>
        <w:rPr/>
      </w:pPr>
      <w:r>
        <w:rPr>
          <w:sz w:val="22"/>
        </w:rPr>
        <w:t>The undersigned, constituting all of the Members of Bridgeline Gas Marketing LLC, a Delaware limited liability company (the “</w:t>
      </w:r>
      <w:r>
        <w:rPr>
          <w:sz w:val="22"/>
          <w:u w:val="single"/>
        </w:rPr>
        <w:t>Company</w:t>
      </w:r>
      <w:r>
        <w:rPr>
          <w:sz w:val="22"/>
        </w:rPr>
        <w:t>”), in lieu of a meeting of the Members of the Company, do hereby adopt, by written consent, in accordance with Section 18-302(d) of the Delaware Limited Liability Company Act, the following resolutions:</w:t>
      </w:r>
    </w:p>
    <w:p>
      <w:pPr>
        <w:pStyle w:val="Heading1"/>
        <w:rPr>
          <w:sz w:val="22"/>
        </w:rPr>
      </w:pPr>
      <w:r>
        <w:rPr>
          <w:sz w:val="22"/>
        </w:rPr>
        <w:t>Authority to Enter into Financial Trading Agreements</w:t>
      </w:r>
    </w:p>
    <w:p>
      <w:pPr>
        <w:pStyle w:val="Normal"/>
        <w:tabs>
          <w:tab w:val="left" w:pos="720" w:leader="none"/>
        </w:tabs>
        <w:spacing w:lineRule="atLeast" w:line="240" w:before="0" w:after="240"/>
        <w:jc w:val="both"/>
        <w:rPr/>
      </w:pPr>
      <w:r>
        <w:rPr>
          <w:sz w:val="22"/>
        </w:rPr>
        <w:tab/>
      </w:r>
      <w:r>
        <w:rPr>
          <w:b/>
          <w:sz w:val="22"/>
        </w:rPr>
        <w:t>RESOLVED</w:t>
      </w:r>
      <w:r>
        <w:rPr>
          <w:sz w:val="22"/>
        </w:rPr>
        <w:t xml:space="preserve">, </w:t>
      </w:r>
      <w:r>
        <w:rPr>
          <w:spacing w:val="-3"/>
          <w:sz w:val="22"/>
        </w:rPr>
        <w:t>that any one of the President or Vice Presidents of Bridgeline Holdings, L.P., a Delaware limited partnership which is the m</w:t>
      </w:r>
      <w:r>
        <w:rPr>
          <w:sz w:val="22"/>
        </w:rPr>
        <w:t>anaging member</w:t>
      </w:r>
      <w:r>
        <w:rPr>
          <w:spacing w:val="-3"/>
          <w:sz w:val="22"/>
        </w:rPr>
        <w:t xml:space="preserve"> of the Company (the “Managing Member”) be</w:t>
      </w:r>
      <w:r>
        <w:rPr>
          <w:sz w:val="22"/>
        </w:rPr>
        <w:t>, and each of them hereby is, authorized and empowered, for and in the name and on behalf of the Company, to execute agreements governing interest rate, equity, fixed income, credit, currency, energy price and other commodity price (including, for the avoidance of doubt, any bandwidth, coal, paper and pulp, power and weather related products) swap, option or other similar types of transactions in such form and on such terms as the officer executing the same shall approve, and such approval shall be conclusively evidenced by such execution; and</w:t>
      </w:r>
    </w:p>
    <w:p>
      <w:pPr>
        <w:pStyle w:val="Normal"/>
        <w:widowControl/>
        <w:ind w:firstLine="720" w:end="0"/>
        <w:jc w:val="both"/>
        <w:rPr/>
      </w:pPr>
      <w:r>
        <w:rPr>
          <w:b/>
          <w:sz w:val="22"/>
        </w:rPr>
        <w:t>FURTHER RESOLVED</w:t>
      </w:r>
      <w:r>
        <w:rPr>
          <w:sz w:val="22"/>
        </w:rPr>
        <w:t xml:space="preserve">, </w:t>
      </w:r>
      <w:r>
        <w:rPr>
          <w:spacing w:val="-3"/>
          <w:sz w:val="22"/>
        </w:rPr>
        <w:t xml:space="preserve">that the proper officers of the </w:t>
      </w:r>
      <w:r>
        <w:rPr>
          <w:sz w:val="22"/>
        </w:rPr>
        <w:t>Managing Member</w:t>
      </w:r>
      <w:r>
        <w:rPr>
          <w:spacing w:val="-3"/>
          <w:sz w:val="22"/>
        </w:rPr>
        <w:t xml:space="preserve"> and its counsel be, and each of them hereby is,</w:t>
      </w:r>
      <w:r>
        <w:rPr>
          <w:sz w:val="22"/>
        </w:rPr>
        <w:t xml:space="preserve"> authorized, empowered, and directed (any one of them acting alone), to take all such further action, to amend, execute and deliver all such further certificates, instruments, and documents, and to pay all such expenses, for and in the name and on behalf of the Company, as such proper officer, agent or counsel of the Company may deem necessary, appropriate, or advisable in order to effectuate or carry out the purposes and intentions of this and the foregoing resolution and to observe and perform the obligations, conditions, covenants and other terms set forth in the agreements, as the same may be amended, supplemented or other otherwise modified from time to time, authorized by these resolutions.</w:t>
      </w:r>
    </w:p>
    <w:p>
      <w:pPr>
        <w:pStyle w:val="Normal"/>
        <w:widowControl/>
        <w:ind w:firstLine="720" w:end="0"/>
        <w:jc w:val="both"/>
        <w:rPr>
          <w:sz w:val="22"/>
        </w:rPr>
      </w:pPr>
      <w:r>
        <w:rPr>
          <w:sz w:val="22"/>
        </w:rPr>
      </w:r>
    </w:p>
    <w:p>
      <w:pPr>
        <w:pStyle w:val="Normal"/>
        <w:widowControl/>
        <w:ind w:firstLine="720" w:end="0"/>
        <w:jc w:val="both"/>
        <w:rPr>
          <w:sz w:val="22"/>
        </w:rPr>
      </w:pPr>
      <w:r>
        <w:rPr>
          <w:sz w:val="22"/>
        </w:rPr>
        <w:t>IN WITNESS WHEREOF, the undersigned have executed this unanimous written consent effective as of this _______ day of March, 2000.</w:t>
      </w:r>
    </w:p>
    <w:p>
      <w:pPr>
        <w:pStyle w:val="Normal"/>
        <w:widowControl/>
        <w:ind w:firstLine="720" w:end="0"/>
        <w:jc w:val="both"/>
        <w:rPr>
          <w:sz w:val="22"/>
        </w:rPr>
      </w:pPr>
      <w:r>
        <w:rPr>
          <w:sz w:val="22"/>
        </w:rPr>
      </w:r>
    </w:p>
    <w:p>
      <w:pPr>
        <w:pStyle w:val="Normal"/>
        <w:widowControl/>
        <w:numPr>
          <w:ilvl w:val="0"/>
          <w:numId w:val="0"/>
        </w:numPr>
        <w:ind w:firstLine="5040" w:end="0"/>
        <w:jc w:val="both"/>
        <w:outlineLvl w:val="0"/>
        <w:rPr>
          <w:sz w:val="22"/>
        </w:rPr>
      </w:pPr>
      <w:r>
        <w:rPr>
          <w:b/>
          <w:sz w:val="22"/>
        </w:rPr>
        <w:t>MEMBERS:</w:t>
      </w:r>
    </w:p>
    <w:p>
      <w:pPr>
        <w:pStyle w:val="Normal"/>
        <w:widowControl/>
        <w:jc w:val="both"/>
        <w:rPr>
          <w:sz w:val="22"/>
        </w:rPr>
      </w:pPr>
      <w:r>
        <w:rPr>
          <w:sz w:val="22"/>
        </w:rPr>
      </w:r>
    </w:p>
    <w:p>
      <w:pPr>
        <w:pStyle w:val="Normal"/>
        <w:widowControl/>
        <w:numPr>
          <w:ilvl w:val="0"/>
          <w:numId w:val="0"/>
        </w:numPr>
        <w:tabs>
          <w:tab w:val="clear" w:pos="720"/>
          <w:tab w:val="left" w:pos="6030" w:leader="none"/>
          <w:tab w:val="left" w:pos="9360" w:leader="none"/>
        </w:tabs>
        <w:ind w:hanging="20880" w:start="25920" w:end="0"/>
        <w:outlineLvl w:val="0"/>
        <w:rPr>
          <w:b/>
          <w:sz w:val="22"/>
        </w:rPr>
      </w:pPr>
      <w:r>
        <w:rPr>
          <w:b/>
          <w:sz w:val="22"/>
        </w:rPr>
        <w:t>BRIDGELINE HOLDINGS, L.P.</w:t>
      </w:r>
    </w:p>
    <w:p>
      <w:pPr>
        <w:pStyle w:val="Normal"/>
        <w:widowControl/>
        <w:tabs>
          <w:tab w:val="clear" w:pos="720"/>
          <w:tab w:val="left" w:pos="6030" w:leader="none"/>
          <w:tab w:val="left" w:pos="9360" w:leader="none"/>
        </w:tabs>
        <w:ind w:hanging="20880" w:start="25920" w:end="0"/>
        <w:rPr>
          <w:b/>
          <w:sz w:val="22"/>
        </w:rPr>
      </w:pPr>
      <w:r>
        <w:rPr>
          <w:b/>
          <w:sz w:val="22"/>
        </w:rPr>
      </w:r>
    </w:p>
    <w:p>
      <w:pPr>
        <w:pStyle w:val="Normal"/>
        <w:widowControl/>
        <w:tabs>
          <w:tab w:val="clear" w:pos="720"/>
          <w:tab w:val="left" w:pos="6030" w:leader="none"/>
          <w:tab w:val="left" w:pos="9360" w:leader="none"/>
        </w:tabs>
        <w:ind w:hanging="20880" w:start="25920" w:end="0"/>
        <w:rPr>
          <w:b/>
          <w:sz w:val="22"/>
        </w:rPr>
      </w:pPr>
      <w:r>
        <w:rPr>
          <w:b/>
          <w:sz w:val="22"/>
        </w:rPr>
      </w:r>
    </w:p>
    <w:p>
      <w:pPr>
        <w:pStyle w:val="Normal"/>
        <w:widowControl/>
        <w:tabs>
          <w:tab w:val="clear" w:pos="720"/>
          <w:tab w:val="left" w:pos="6030" w:leader="none"/>
          <w:tab w:val="left" w:pos="9360" w:leader="none"/>
        </w:tabs>
        <w:ind w:hanging="20880" w:start="25920" w:end="0"/>
        <w:rPr>
          <w:b/>
          <w:sz w:val="22"/>
        </w:rPr>
      </w:pPr>
      <w:r>
        <w:rPr>
          <w:b/>
          <w:sz w:val="22"/>
        </w:rPr>
        <w:t>By:</w:t>
      </w:r>
      <w:r>
        <w:rPr>
          <w:b/>
          <w:sz w:val="22"/>
          <w:u w:val="single"/>
        </w:rPr>
        <w:tab/>
        <w:tab/>
      </w:r>
    </w:p>
    <w:p>
      <w:pPr>
        <w:pStyle w:val="Normal"/>
        <w:widowControl/>
        <w:tabs>
          <w:tab w:val="clear" w:pos="720"/>
          <w:tab w:val="left" w:pos="6030" w:leader="none"/>
          <w:tab w:val="left" w:pos="9360" w:leader="none"/>
        </w:tabs>
        <w:ind w:hanging="20880" w:start="25920" w:end="0"/>
        <w:rPr>
          <w:b/>
          <w:sz w:val="22"/>
        </w:rPr>
      </w:pPr>
      <w:r>
        <w:rPr>
          <w:b/>
          <w:sz w:val="22"/>
        </w:rPr>
        <w:t>Name:  Randall L. Curry</w:t>
      </w:r>
    </w:p>
    <w:p>
      <w:pPr>
        <w:pStyle w:val="Normal"/>
        <w:widowControl/>
        <w:numPr>
          <w:ilvl w:val="0"/>
          <w:numId w:val="0"/>
        </w:numPr>
        <w:tabs>
          <w:tab w:val="clear" w:pos="720"/>
          <w:tab w:val="left" w:pos="6030" w:leader="none"/>
          <w:tab w:val="left" w:pos="9360" w:leader="none"/>
        </w:tabs>
        <w:ind w:hanging="20880" w:start="25920" w:end="0"/>
        <w:outlineLvl w:val="0"/>
        <w:rPr>
          <w:b/>
          <w:sz w:val="22"/>
          <w:u w:val="single"/>
        </w:rPr>
      </w:pPr>
      <w:r>
        <w:rPr>
          <w:b/>
          <w:sz w:val="22"/>
        </w:rPr>
        <w:t>Title:     President</w:t>
      </w:r>
    </w:p>
    <w:p>
      <w:pPr>
        <w:pStyle w:val="Normal"/>
        <w:widowControl/>
        <w:tabs>
          <w:tab w:val="clear" w:pos="720"/>
          <w:tab w:val="left" w:pos="6030" w:leader="none"/>
          <w:tab w:val="left" w:pos="9360" w:leader="none"/>
        </w:tabs>
        <w:ind w:hanging="20880" w:start="25920" w:end="0"/>
        <w:rPr>
          <w:b/>
          <w:sz w:val="22"/>
          <w:u w:val="single"/>
        </w:rPr>
      </w:pPr>
      <w:r>
        <w:rPr>
          <w:b/>
          <w:sz w:val="22"/>
          <w:u w:val="single"/>
        </w:rPr>
      </w:r>
    </w:p>
    <w:p>
      <w:pPr>
        <w:pStyle w:val="Normal"/>
        <w:widowControl/>
        <w:numPr>
          <w:ilvl w:val="0"/>
          <w:numId w:val="0"/>
        </w:numPr>
        <w:tabs>
          <w:tab w:val="clear" w:pos="720"/>
          <w:tab w:val="left" w:pos="4320" w:leader="none"/>
          <w:tab w:val="left" w:pos="6030" w:leader="none"/>
          <w:tab w:val="left" w:pos="9720" w:leader="none"/>
        </w:tabs>
        <w:ind w:hanging="20880" w:start="25920" w:end="0"/>
        <w:outlineLvl w:val="0"/>
        <w:rPr>
          <w:b/>
          <w:sz w:val="22"/>
        </w:rPr>
      </w:pPr>
      <w:r>
        <w:rPr>
          <w:b/>
          <w:sz w:val="22"/>
        </w:rPr>
        <w:t>BRIDGELINE GAS DISTRIBUTION LLC</w:t>
      </w:r>
    </w:p>
    <w:p>
      <w:pPr>
        <w:pStyle w:val="Normal"/>
        <w:widowControl/>
        <w:numPr>
          <w:ilvl w:val="0"/>
          <w:numId w:val="0"/>
        </w:numPr>
        <w:tabs>
          <w:tab w:val="clear" w:pos="720"/>
          <w:tab w:val="left" w:pos="4320" w:leader="none"/>
          <w:tab w:val="left" w:pos="5400" w:leader="none"/>
          <w:tab w:val="left" w:pos="6030" w:leader="none"/>
          <w:tab w:val="left" w:pos="9720" w:leader="none"/>
        </w:tabs>
        <w:ind w:hanging="20880" w:start="25920" w:end="0"/>
        <w:outlineLvl w:val="0"/>
        <w:rPr>
          <w:b/>
          <w:sz w:val="22"/>
        </w:rPr>
      </w:pPr>
      <w:r>
        <w:rPr>
          <w:b/>
          <w:sz w:val="22"/>
        </w:rPr>
      </w:r>
    </w:p>
    <w:p>
      <w:pPr>
        <w:pStyle w:val="Normal"/>
        <w:widowControl/>
        <w:numPr>
          <w:ilvl w:val="0"/>
          <w:numId w:val="0"/>
        </w:numPr>
        <w:tabs>
          <w:tab w:val="clear" w:pos="720"/>
          <w:tab w:val="left" w:pos="4320" w:leader="none"/>
          <w:tab w:val="left" w:pos="5400" w:leader="none"/>
          <w:tab w:val="left" w:pos="6030" w:leader="none"/>
          <w:tab w:val="left" w:pos="9720" w:leader="none"/>
        </w:tabs>
        <w:ind w:hanging="20880" w:start="25920" w:end="0"/>
        <w:outlineLvl w:val="0"/>
        <w:rPr>
          <w:b/>
          <w:sz w:val="22"/>
        </w:rPr>
      </w:pPr>
      <w:r>
        <w:rPr>
          <w:b/>
          <w:sz w:val="22"/>
        </w:rPr>
        <w:tab/>
        <w:t>By:  Bridgeline Holdings, L.P.,</w:t>
      </w:r>
    </w:p>
    <w:p>
      <w:pPr>
        <w:pStyle w:val="Normal"/>
        <w:widowControl/>
        <w:numPr>
          <w:ilvl w:val="0"/>
          <w:numId w:val="0"/>
        </w:numPr>
        <w:tabs>
          <w:tab w:val="clear" w:pos="720"/>
          <w:tab w:val="left" w:pos="4320" w:leader="none"/>
          <w:tab w:val="left" w:pos="6030" w:leader="none"/>
          <w:tab w:val="left" w:pos="9720" w:leader="none"/>
        </w:tabs>
        <w:ind w:hanging="20880" w:start="25920" w:end="0"/>
        <w:outlineLvl w:val="0"/>
        <w:rPr>
          <w:b/>
          <w:sz w:val="22"/>
        </w:rPr>
      </w:pPr>
      <w:r>
        <w:rPr>
          <w:b/>
          <w:sz w:val="22"/>
        </w:rPr>
        <w:tab/>
        <w:t>Its Sole Member</w:t>
      </w:r>
    </w:p>
    <w:p>
      <w:pPr>
        <w:pStyle w:val="Normal"/>
        <w:widowControl/>
        <w:tabs>
          <w:tab w:val="clear" w:pos="720"/>
          <w:tab w:val="left" w:pos="6030" w:leader="none"/>
          <w:tab w:val="left" w:pos="9360" w:leader="none"/>
        </w:tabs>
        <w:ind w:hanging="20880" w:start="25920" w:end="0"/>
        <w:rPr>
          <w:b/>
          <w:sz w:val="22"/>
        </w:rPr>
      </w:pPr>
      <w:r>
        <w:rPr>
          <w:b/>
          <w:sz w:val="22"/>
        </w:rPr>
      </w:r>
    </w:p>
    <w:p>
      <w:pPr>
        <w:pStyle w:val="Normal"/>
        <w:widowControl/>
        <w:tabs>
          <w:tab w:val="clear" w:pos="720"/>
          <w:tab w:val="left" w:pos="5400" w:leader="none"/>
          <w:tab w:val="left" w:pos="6030" w:leader="none"/>
          <w:tab w:val="left" w:pos="9360" w:leader="none"/>
        </w:tabs>
        <w:ind w:hanging="20880" w:start="25920" w:end="0"/>
        <w:rPr>
          <w:b/>
          <w:sz w:val="22"/>
        </w:rPr>
      </w:pPr>
      <w:r>
        <w:rPr>
          <w:b/>
          <w:sz w:val="22"/>
        </w:rPr>
        <w:tab/>
        <w:t>By:</w:t>
      </w:r>
      <w:r>
        <w:rPr>
          <w:b/>
          <w:sz w:val="22"/>
          <w:u w:val="single"/>
        </w:rPr>
        <w:tab/>
        <w:tab/>
      </w:r>
    </w:p>
    <w:p>
      <w:pPr>
        <w:pStyle w:val="Heading3"/>
        <w:rPr/>
      </w:pPr>
      <w:r>
        <w:rPr/>
        <w:tab/>
        <w:t>Name:  Randall L. Curry</w:t>
      </w:r>
    </w:p>
    <w:p>
      <w:pPr>
        <w:pStyle w:val="Heading3"/>
        <w:rPr>
          <w:u w:val="single"/>
        </w:rPr>
      </w:pPr>
      <w:r>
        <w:rPr/>
        <w:tab/>
        <w:t>Title:     President</w:t>
      </w:r>
    </w:p>
    <w:p>
      <w:pPr>
        <w:pStyle w:val="Normal"/>
        <w:widowControl/>
        <w:tabs>
          <w:tab w:val="clear" w:pos="720"/>
          <w:tab w:val="left" w:pos="6030" w:leader="none"/>
          <w:tab w:val="left" w:pos="9360" w:leader="none"/>
        </w:tabs>
        <w:ind w:hanging="20880" w:start="25920" w:end="0"/>
        <w:rPr>
          <w:sz w:val="22"/>
          <w:u w:val="single"/>
        </w:rPr>
      </w:pPr>
      <w:r>
        <w:rPr>
          <w:sz w:val="22"/>
          <w:u w:val="single"/>
        </w:rPr>
      </w:r>
    </w:p>
    <w:p>
      <w:pPr>
        <w:pStyle w:val="Normal"/>
        <w:widowControl/>
        <w:ind w:firstLine="720" w:end="0"/>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440" w:right="1440" w:gutter="0" w:header="720" w:top="1152"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Footer"/>
      <w:rPr>
        <w:sz w:val="24"/>
      </w:rPr>
    </w:pPr>
    <w:r>
      <w:rPr>
        <w:sz w:val="24"/>
      </w:rPr>
    </w:r>
  </w:p>
  <w:p>
    <w:pPr>
      <w:pStyle w:val="Footer"/>
      <w:rPr/>
    </w:pPr>
    <w:r>
      <w:rPr/>
      <w:fldChar w:fldCharType="begin"/>
    </w:r>
    <w:r>
      <w:rPr/>
      <w:instrText xml:space="preserve"> FILENAME \p </w:instrText>
    </w:r>
    <w:r>
      <w:rPr/>
      <w:fldChar w:fldCharType="separate"/>
    </w:r>
    <w:r>
      <w:rPr/>
      <w:t>/mnt/main-storage/datasets/enron-docs/doc/Bridgeline_Gas_LLC__swaps_.doc</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SDFlynn\consents\Bridgeline Gas LLC-(swaps).doc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3/28/00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spacing w:lineRule="auto" w:line="480"/>
      <w:ind w:firstLine="720" w:start="0" w:end="0"/>
      <w:jc w:val="center"/>
      <w:outlineLvl w:val="0"/>
    </w:pPr>
    <w:rPr>
      <w:b/>
    </w:rPr>
  </w:style>
  <w:style w:type="paragraph" w:styleId="Heading3">
    <w:name w:val="heading 3"/>
    <w:basedOn w:val="Normal"/>
    <w:next w:val="Normal"/>
    <w:qFormat/>
    <w:pPr>
      <w:keepNext w:val="true"/>
      <w:widowControl/>
      <w:numPr>
        <w:ilvl w:val="2"/>
        <w:numId w:val="1"/>
      </w:numPr>
      <w:tabs>
        <w:tab w:val="clear" w:pos="720"/>
        <w:tab w:val="left" w:pos="5400" w:leader="none"/>
        <w:tab w:val="left" w:pos="6030" w:leader="none"/>
        <w:tab w:val="left" w:pos="9360" w:leader="none"/>
      </w:tabs>
      <w:ind w:hanging="20880" w:start="25920" w:end="0"/>
      <w:outlineLvl w:val="2"/>
    </w:pPr>
    <w:rPr>
      <w:b/>
      <w:sz w:val="22"/>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PathID">
    <w:name w:val="PathID"/>
    <w:basedOn w:val="DefaultParagraphFont"/>
    <w:qFormat/>
    <w:rPr>
      <w:rFonts w:ascii="Times New Roman" w:hAnsi="Times New Roman" w:cs="Times New Roman"/>
      <w:b/>
      <w:sz w:val="12"/>
    </w:rPr>
  </w:style>
  <w:style w:type="paragraph" w:styleId="Heading">
    <w:name w:val="Heading"/>
    <w:basedOn w:val="Normal"/>
    <w:next w:val="BodyText"/>
    <w:qFormat/>
    <w:pPr>
      <w:widowControl/>
      <w:tabs>
        <w:tab w:val="left" w:pos="540" w:leader="none"/>
        <w:tab w:val="left" w:pos="720" w:leader="none"/>
        <w:tab w:val="left" w:pos="1440" w:leader="none"/>
        <w:tab w:val="left" w:pos="5040" w:leader="none"/>
        <w:tab w:val="left" w:pos="7056" w:leader="none"/>
      </w:tabs>
      <w:spacing w:lineRule="atLeast" w:line="480"/>
      <w:jc w:val="center"/>
    </w:pPr>
    <w:rPr>
      <w:b/>
      <w:u w:val="single"/>
      <w:lang w:eastAsia="en-CA"/>
    </w:rPr>
  </w:style>
  <w:style w:type="paragraph" w:styleId="BodyText">
    <w:name w:val="Body Text"/>
    <w:basedOn w:val="Normal"/>
    <w:pPr>
      <w:widowControl/>
      <w:spacing w:before="0" w:after="120"/>
    </w:pPr>
    <w:rPr>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16"/>
      <w:effect w:val="blinkBackground"/>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LetterhdFont">
    <w:name w:val="LetterhdFont"/>
    <w:basedOn w:val="Normal"/>
    <w:next w:val="Normal"/>
    <w:qFormat/>
    <w:pPr>
      <w:widowControl/>
      <w:jc w:val="end"/>
    </w:pPr>
    <w:rPr>
      <w:rFonts w:ascii="Garamond" w:hAnsi="Garamond" w:cs="Garamond"/>
      <w:b/>
      <w:sz w:val="18"/>
    </w:rPr>
  </w:style>
  <w:style w:type="paragraph" w:styleId="LetterHeadAtt">
    <w:name w:val="LetterHeadAtt"/>
    <w:basedOn w:val="Header"/>
    <w:next w:val="Normal"/>
    <w:qFormat/>
    <w:pPr>
      <w:widowControl/>
      <w:tabs>
        <w:tab w:val="clear" w:pos="4320"/>
        <w:tab w:val="clear" w:pos="8640"/>
      </w:tabs>
      <w:jc w:val="center"/>
    </w:pPr>
    <w:rPr>
      <w:rFonts w:ascii="Garamond" w:hAnsi="Garamond" w:cs="Garamond"/>
      <w:b/>
      <w:smallCaps/>
      <w:sz w:val="18"/>
    </w:rPr>
  </w:style>
  <w:style w:type="paragraph" w:styleId="LetterHeaderAddress">
    <w:name w:val="LetterHeaderAddress"/>
    <w:basedOn w:val="Header"/>
    <w:next w:val="Normal"/>
    <w:qFormat/>
    <w:pPr>
      <w:widowControl/>
      <w:tabs>
        <w:tab w:val="clear" w:pos="4320"/>
        <w:tab w:val="clear" w:pos="8640"/>
      </w:tabs>
    </w:pPr>
    <w:rPr>
      <w:rFonts w:ascii="Garamond" w:hAnsi="Garamond" w:cs="Garamond"/>
      <w:b/>
      <w:smallCaps/>
      <w:sz w:val="18"/>
    </w:rPr>
  </w:style>
  <w:style w:type="paragraph" w:styleId="LetterHeaderEmail">
    <w:name w:val="LetterHeaderEmail"/>
    <w:basedOn w:val="LetterHeaderAddress"/>
    <w:next w:val="Normal"/>
    <w:qFormat/>
    <w:pPr>
      <w:jc w:val="end"/>
    </w:pPr>
    <w:rPr>
      <w:b w:val="false"/>
      <w:caps w:val="false"/>
      <w:smallCaps w:val="false"/>
    </w:rPr>
  </w:style>
  <w:style w:type="paragraph" w:styleId="LetterHeadPhone">
    <w:name w:val="LetterHeadPhone"/>
    <w:basedOn w:val="LetterHeaderAddress"/>
    <w:next w:val="Normal"/>
    <w:qFormat/>
    <w:pPr>
      <w:jc w:val="end"/>
    </w:pPr>
    <w:rPr>
      <w:b w:val="false"/>
      <w:caps w:val="false"/>
      <w:smallCaps w:val="false"/>
    </w:rPr>
  </w:style>
  <w:style w:type="paragraph" w:styleId="LetterHeadName">
    <w:name w:val="LetterHeadName"/>
    <w:basedOn w:val="LetterHeaderAddress"/>
    <w:next w:val="Normal"/>
    <w:qFormat/>
    <w:pPr>
      <w:jc w:val="center"/>
    </w:pPr>
    <w:rPr>
      <w:b w:val="false"/>
      <w:spacing w:val="12"/>
      <w:sz w:val="46"/>
    </w:rPr>
  </w:style>
  <w:style w:type="paragraph" w:styleId="LetterhdWeb">
    <w:name w:val="LetterhdWeb"/>
    <w:basedOn w:val="LetterHeadPhone"/>
    <w:next w:val="Normal"/>
    <w:qFormat/>
    <w:pPr/>
    <w:rPr>
      <w: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2000-03-22T19:56:00Z</dcterms:created>
  <dc:creator>Marisa Reuter</dc:creator>
  <dc:description>Houston-109385 v1</dc:description>
  <dc:language>en-CA</dc:language>
  <cp:lastModifiedBy>sflynn2</cp:lastModifiedBy>
  <cp:lastPrinted>2000-03-28T07:54:00Z</cp:lastPrinted>
  <dcterms:modified xsi:type="dcterms:W3CDTF">2000-03-28T11:35:00Z</dcterms:modified>
  <cp:revision>19</cp:revision>
  <dc:subject/>
  <dc:title>UNANIMOUS CONSENT OF MANAGERS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31-Jan-2000</vt:lpwstr>
  </property>
  <property fmtid="{D5CDD505-2E9C-101B-9397-08002B2CF9AE}" pid="3" name="Converted State">
    <vt:lpwstr>True</vt:lpwstr>
  </property>
  <property fmtid="{D5CDD505-2E9C-101B-9397-08002B2CF9AE}" pid="4" name="Original File">
    <vt:lpwstr>::ODMA\PCDOCS\HOUSTON\45381\1</vt:lpwstr>
  </property>
</Properties>
</file>