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BRADFORD BROOKS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SUMMARY:</w:t>
      </w:r>
      <w:r>
        <w:rPr/>
        <w:t xml:space="preserve"> 15+ years experience and perspective gained from diverse areas of responsibility including</w:t>
      </w:r>
      <w:r>
        <w:rPr>
          <w:b/>
        </w:rPr>
        <w:t xml:space="preserve"> general management</w:t>
      </w:r>
      <w:r>
        <w:rPr/>
        <w:t xml:space="preserve">, </w:t>
      </w:r>
      <w:r>
        <w:rPr>
          <w:b/>
        </w:rPr>
        <w:t>operations, sales , and strategic business planning</w:t>
      </w:r>
      <w:r>
        <w:rPr/>
        <w:t xml:space="preserve"> with working environments ranging from small entrepreneurial firms to the US government to </w:t>
      </w:r>
      <w:r>
        <w:rPr>
          <w:b/>
        </w:rPr>
        <w:t>Fortune 50</w:t>
      </w:r>
      <w:r>
        <w:rPr/>
        <w:t xml:space="preserve"> companies.    Extensive </w:t>
      </w:r>
      <w:r>
        <w:rPr>
          <w:b/>
        </w:rPr>
        <w:t>technology</w:t>
      </w:r>
      <w:r>
        <w:rPr/>
        <w:t xml:space="preserve"> knowledge in systems and software combined with</w:t>
      </w:r>
      <w:r>
        <w:rPr>
          <w:b/>
        </w:rPr>
        <w:t xml:space="preserve"> strong commercial and international</w:t>
      </w:r>
      <w:r>
        <w:rPr/>
        <w:t xml:space="preserve"> </w:t>
      </w:r>
      <w:r>
        <w:rPr>
          <w:b/>
        </w:rPr>
        <w:t>experience</w:t>
      </w:r>
      <w:r>
        <w:rPr/>
        <w:t>.  Master of International Management from Thunderbird, Executive Development Program from Kellogg - specific qualifications include: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Making a new market, developing and running a new business that trades financial and physical products  </w:t>
      </w:r>
    </w:p>
    <w:p>
      <w:pPr>
        <w:pStyle w:val="Normal"/>
        <w:numPr>
          <w:ilvl w:val="0"/>
          <w:numId w:val="2"/>
        </w:numPr>
        <w:rPr/>
      </w:pPr>
      <w:r>
        <w:rPr/>
        <w:t>Strategic sales planning and business development responsibilities for $4B business</w:t>
      </w:r>
    </w:p>
    <w:p>
      <w:pPr>
        <w:pStyle w:val="Normal"/>
        <w:numPr>
          <w:ilvl w:val="0"/>
          <w:numId w:val="2"/>
        </w:numPr>
        <w:rPr/>
      </w:pPr>
      <w:r>
        <w:rPr/>
        <w:t>Global operations management experience with offices in 7 countries covering Asia, Europe and North America</w:t>
      </w:r>
    </w:p>
    <w:p>
      <w:pPr>
        <w:pStyle w:val="Normal"/>
        <w:numPr>
          <w:ilvl w:val="0"/>
          <w:numId w:val="2"/>
        </w:numPr>
        <w:rPr/>
      </w:pPr>
      <w:r>
        <w:rPr/>
        <w:t>Large scale software systems integration development and management expertise</w:t>
      </w:r>
    </w:p>
    <w:p>
      <w:pPr>
        <w:pStyle w:val="Normal"/>
        <w:numPr>
          <w:ilvl w:val="0"/>
          <w:numId w:val="2"/>
        </w:numPr>
        <w:rPr/>
      </w:pPr>
      <w:r>
        <w:rPr/>
        <w:t>Product development, business strategy and economic modeling management</w:t>
      </w:r>
    </w:p>
    <w:p>
      <w:pPr>
        <w:pStyle w:val="Header"/>
        <w:tabs>
          <w:tab w:val="clear" w:pos="4320"/>
          <w:tab w:val="clear" w:pos="8640"/>
        </w:tabs>
        <w:rPr>
          <w:b/>
          <w:lang w:val="en-CA" w:eastAsia="en-CA"/>
        </w:rPr>
      </w:pPr>
      <w:r>
        <w:rPr>
          <w:b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577840" cy="0"/>
                <wp:effectExtent l="0" t="6350" r="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95pt" to="439.15pt,3.9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EXPERIENCE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hanging="0" w:start="0"/>
        <w:rPr>
          <w:rFonts w:ascii="Arial Rounded MT Bold" w:hAnsi="Arial Rounded MT Bold" w:cs="Arial Rounded MT Bold"/>
          <w:b/>
          <w:smallCaps/>
        </w:rPr>
      </w:pPr>
      <w:r>
        <w:rPr>
          <w:rFonts w:cs="Arial Rounded MT Bold" w:ascii="Arial Rounded MT Bold" w:hAnsi="Arial Rounded MT Bold"/>
          <w:b/>
          <w:smallCaps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rFonts w:cs="Arial Rounded MT Bold" w:ascii="Arial Rounded MT Bold" w:hAnsi="Arial Rounded MT Bold"/>
          <w:smallCaps/>
        </w:rPr>
        <w:t>Enron:</w:t>
      </w:r>
      <w:r>
        <w:rPr>
          <w:b/>
        </w:rPr>
        <w:t xml:space="preserve"> Commercial Director, Enron Global Semiconductor Services </w:t>
      </w:r>
      <w:r>
        <w:rPr/>
        <w:t>: Houston, TX  (June 2001 – Current)</w:t>
      </w:r>
    </w:p>
    <w:p>
      <w:pPr>
        <w:pStyle w:val="Normal"/>
        <w:numPr>
          <w:ilvl w:val="0"/>
          <w:numId w:val="3"/>
        </w:numPr>
        <w:rPr>
          <w:rFonts w:ascii="Arial Rounded MT Bold" w:hAnsi="Arial Rounded MT Bold" w:cs="Arial Rounded MT Bold"/>
          <w:smallCaps/>
        </w:rPr>
      </w:pPr>
      <w:r>
        <w:rPr>
          <w:b/>
          <w:bCs/>
        </w:rPr>
        <w:t>Business Unit Head</w:t>
      </w:r>
      <w:r>
        <w:rPr/>
        <w:t xml:space="preserve"> for Enron Global Semiconductor Services, L.P. </w:t>
      </w:r>
    </w:p>
    <w:p>
      <w:pPr>
        <w:pStyle w:val="Normal"/>
        <w:numPr>
          <w:ilvl w:val="0"/>
          <w:numId w:val="3"/>
        </w:numPr>
        <w:rPr>
          <w:rFonts w:ascii="Arial Rounded MT Bold" w:hAnsi="Arial Rounded MT Bold" w:cs="Arial Rounded MT Bold"/>
          <w:smallCaps/>
        </w:rPr>
      </w:pPr>
      <w:r>
        <w:rPr/>
        <w:t xml:space="preserve">Accountable for </w:t>
      </w:r>
      <w:r>
        <w:rPr>
          <w:b/>
          <w:bCs/>
        </w:rPr>
        <w:t>P&amp;L, business plan and all operational aspects</w:t>
      </w:r>
      <w:r>
        <w:rPr/>
        <w:t xml:space="preserve"> of the </w:t>
      </w:r>
      <w:r>
        <w:rPr>
          <w:b/>
          <w:bCs/>
        </w:rPr>
        <w:t>semiconductor trading business</w:t>
      </w:r>
    </w:p>
    <w:p>
      <w:pPr>
        <w:pStyle w:val="Normal"/>
        <w:numPr>
          <w:ilvl w:val="0"/>
          <w:numId w:val="3"/>
        </w:numPr>
        <w:rPr>
          <w:rFonts w:ascii="Arial Rounded MT Bold" w:hAnsi="Arial Rounded MT Bold" w:cs="Arial Rounded MT Bold"/>
          <w:smallCaps/>
        </w:rPr>
      </w:pPr>
      <w:r>
        <w:rPr/>
        <w:t xml:space="preserve">Responsible for all business and operational aspects of Enron’s financial and physical trading and structuring of swaps, options and physical product in the semiconductor market  - </w:t>
      </w:r>
    </w:p>
    <w:p>
      <w:pPr>
        <w:pStyle w:val="Header"/>
        <w:tabs>
          <w:tab w:val="clear" w:pos="4320"/>
          <w:tab w:val="clear" w:pos="8640"/>
        </w:tabs>
        <w:rPr>
          <w:rFonts w:ascii="Arial Rounded MT Bold" w:hAnsi="Arial Rounded MT Bold" w:cs="Arial Rounded MT Bold"/>
          <w:smallCaps/>
        </w:rPr>
      </w:pPr>
      <w:r>
        <w:rPr>
          <w:rFonts w:cs="Arial Rounded MT Bold" w:ascii="Arial Rounded MT Bold" w:hAnsi="Arial Rounded MT Bold"/>
          <w:smallCaps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rFonts w:cs="Arial Rounded MT Bold" w:ascii="Arial Rounded MT Bold" w:hAnsi="Arial Rounded MT Bold"/>
          <w:smallCaps/>
        </w:rPr>
        <w:t>Enron:</w:t>
      </w:r>
      <w:r>
        <w:rPr>
          <w:b/>
        </w:rPr>
        <w:t xml:space="preserve"> Director, Digital Content Services</w:t>
      </w:r>
      <w:r>
        <w:rPr/>
        <w:t>: Houston, TX  (March 2000 – June 2001)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Developed advanced products</w:t>
      </w:r>
      <w:r>
        <w:rPr/>
        <w:t xml:space="preserve"> and systems around caching and progressive download / play architectures for </w:t>
      </w:r>
      <w:r>
        <w:rPr>
          <w:b/>
          <w:bCs/>
        </w:rPr>
        <w:t>delivering streaming video</w:t>
      </w:r>
      <w:r>
        <w:rPr/>
        <w:t xml:space="preserve"> to set top boxes and PCs in the home, design now being adopted by major North American ISP for anticipated launch in Q4 2002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Led development and implementation team for the </w:t>
      </w:r>
      <w:r>
        <w:rPr>
          <w:b/>
        </w:rPr>
        <w:t xml:space="preserve">Enron/Blockbuster Video-on-Demand (VoD) market trials to 4 cities </w:t>
      </w:r>
      <w:r>
        <w:rPr/>
        <w:t>over an IP to ATM/DSL network</w:t>
      </w:r>
      <w:r>
        <w:rPr>
          <w:b/>
        </w:rPr>
        <w:t>, responsible for $20M capital budget, team of 80+ commercial, technical and operations personnel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Member of </w:t>
      </w:r>
      <w:r>
        <w:rPr>
          <w:b/>
        </w:rPr>
        <w:t>senior leadership team</w:t>
      </w:r>
      <w:r>
        <w:rPr/>
        <w:t xml:space="preserve">, responsibilities include; the management and development of strategic </w:t>
      </w:r>
      <w:r>
        <w:rPr>
          <w:b/>
        </w:rPr>
        <w:t>technical and commercial</w:t>
      </w:r>
      <w:r>
        <w:rPr/>
        <w:t xml:space="preserve"> </w:t>
      </w:r>
      <w:r>
        <w:rPr>
          <w:b/>
        </w:rPr>
        <w:t>partner relationships</w:t>
      </w:r>
      <w:r>
        <w:rPr/>
        <w:t xml:space="preserve">, business development, execution of overall </w:t>
      </w:r>
      <w:r>
        <w:rPr>
          <w:b/>
        </w:rPr>
        <w:t>business plan</w:t>
      </w:r>
      <w:r>
        <w:rPr/>
        <w:t xml:space="preserve">, determine </w:t>
      </w:r>
      <w:r>
        <w:rPr>
          <w:b/>
        </w:rPr>
        <w:t>product offerings</w:t>
      </w:r>
      <w:r>
        <w:rPr/>
        <w:t>, staffing, and capital expenditures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rFonts w:cs="Arial Rounded MT Bold" w:ascii="Arial Rounded MT Bold" w:hAnsi="Arial Rounded MT Bold"/>
          <w:smallCaps/>
        </w:rPr>
        <w:t>Lucent Technologies (now Agere Systems):</w:t>
      </w:r>
      <w:r>
        <w:rPr>
          <w:b/>
        </w:rPr>
        <w:t xml:space="preserve"> Senior Manager, Worldwide Strategic Sales</w:t>
      </w:r>
      <w:r>
        <w:rPr/>
        <w:t>: Berkeley Heights, NJ (April 1999 – March 2000)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Accountable for the development and execution of </w:t>
      </w:r>
      <w:r>
        <w:rPr>
          <w:b/>
        </w:rPr>
        <w:t>strategic plans</w:t>
      </w:r>
      <w:r>
        <w:rPr/>
        <w:t xml:space="preserve"> designed to penetrate and develop new business with </w:t>
      </w:r>
      <w:r>
        <w:rPr>
          <w:b/>
        </w:rPr>
        <w:t>top 10% customers</w:t>
      </w:r>
      <w:r>
        <w:rPr/>
        <w:t xml:space="preserve"> representing over </w:t>
      </w:r>
      <w:r>
        <w:rPr>
          <w:b/>
        </w:rPr>
        <w:t>$3.4B in annual revenue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Managed customer </w:t>
      </w:r>
      <w:r>
        <w:rPr>
          <w:b/>
        </w:rPr>
        <w:t>opportunity pipeline</w:t>
      </w:r>
      <w:r>
        <w:rPr/>
        <w:t xml:space="preserve"> (2-3 year horizon) representing over </w:t>
      </w:r>
      <w:r>
        <w:rPr>
          <w:b/>
        </w:rPr>
        <w:t>$14B</w:t>
      </w:r>
      <w:r>
        <w:rPr/>
        <w:t xml:space="preserve">; decision responsibility on key opportunities and worked with product managers to plan the </w:t>
      </w:r>
      <w:r>
        <w:rPr>
          <w:b/>
        </w:rPr>
        <w:t>allocation of sales and technical resources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Determined </w:t>
      </w:r>
      <w:r>
        <w:rPr>
          <w:b/>
        </w:rPr>
        <w:t xml:space="preserve">sales channel </w:t>
      </w:r>
      <w:r>
        <w:rPr/>
        <w:t xml:space="preserve">options for expanding business into </w:t>
      </w:r>
      <w:r>
        <w:rPr>
          <w:b/>
        </w:rPr>
        <w:t>new country markets</w:t>
      </w:r>
      <w:r>
        <w:rPr/>
        <w:t>; responsible for channel partner selection, contact negotiation, risk evaluation, market penetration success measurements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Member of </w:t>
      </w:r>
      <w:r>
        <w:rPr>
          <w:b/>
        </w:rPr>
        <w:t>Lucent Leadership Potential Program</w:t>
      </w:r>
      <w:r>
        <w:rPr/>
        <w:t xml:space="preserve"> (</w:t>
      </w:r>
      <w:r>
        <w:rPr>
          <w:i/>
        </w:rPr>
        <w:t>LPP</w:t>
      </w:r>
      <w:r>
        <w:rPr/>
        <w:t xml:space="preserve">), executive management / development program for </w:t>
      </w:r>
      <w:r>
        <w:rPr>
          <w:b/>
        </w:rPr>
        <w:t>top 2% of executives</w:t>
      </w:r>
      <w:r>
        <w:br w:type="page"/>
      </w:r>
    </w:p>
    <w:p>
      <w:pPr>
        <w:pStyle w:val="Normal"/>
        <w:numPr>
          <w:ilvl w:val="0"/>
          <w:numId w:val="0"/>
        </w:numPr>
        <w:ind w:hanging="0" w:start="36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rFonts w:cs="Arial Rounded MT Bold" w:ascii="Arial Rounded MT Bold" w:hAnsi="Arial Rounded MT Bold"/>
          <w:smallCaps/>
        </w:rPr>
        <w:t>Lucent Technologies (now Agere Systems):</w:t>
      </w:r>
      <w:r>
        <w:rPr>
          <w:b/>
        </w:rPr>
        <w:t xml:space="preserve"> Senior Manager, Worldwide Operations Planning &amp; Development</w:t>
      </w:r>
      <w:r>
        <w:rPr/>
        <w:t>: Allentown, PA (February 1997 – April 1999)</w:t>
      </w:r>
    </w:p>
    <w:p>
      <w:pPr>
        <w:pStyle w:val="Normal"/>
        <w:numPr>
          <w:ilvl w:val="0"/>
          <w:numId w:val="5"/>
        </w:numPr>
        <w:rPr/>
      </w:pPr>
      <w:r>
        <w:rPr/>
        <w:t>Led multinational management team responsible for worldwide sales and marketing operations.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Managed </w:t>
      </w:r>
      <w:r>
        <w:rPr>
          <w:b/>
        </w:rPr>
        <w:t>global systems planning</w:t>
      </w:r>
      <w:r>
        <w:rPr/>
        <w:t xml:space="preserve"> </w:t>
      </w:r>
      <w:r>
        <w:rPr>
          <w:b/>
        </w:rPr>
        <w:t xml:space="preserve">for sales </w:t>
      </w:r>
      <w:r>
        <w:rPr/>
        <w:t>CRM, ordering, pricing, billing</w:t>
      </w:r>
      <w:r>
        <w:rPr>
          <w:b/>
        </w:rPr>
        <w:t>,</w:t>
      </w:r>
      <w:r>
        <w:rPr/>
        <w:t xml:space="preserve"> direct reporting team of 20, span of responsibility general management, vendor management, budget, end user requirements planning, release scheduling, application implementation, worldwide user training, executive reporting and analysis tools; overall </w:t>
      </w:r>
      <w:r>
        <w:rPr>
          <w:b/>
          <w:bCs/>
        </w:rPr>
        <w:t>user base of 1,100+ employees</w:t>
      </w:r>
      <w:r>
        <w:rPr/>
        <w:t xml:space="preserve">, yearly operating and capital </w:t>
      </w:r>
      <w:r>
        <w:rPr>
          <w:b/>
        </w:rPr>
        <w:t>budget $12M</w:t>
      </w:r>
      <w:r>
        <w:rPr/>
        <w:t>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Responsible for implementing customer and sales channel </w:t>
      </w:r>
      <w:r>
        <w:rPr>
          <w:b/>
        </w:rPr>
        <w:t>eCommerce programs</w:t>
      </w:r>
      <w:r>
        <w:rPr/>
        <w:t xml:space="preserve">.  Resulted in over </w:t>
      </w:r>
      <w:r>
        <w:rPr>
          <w:b/>
        </w:rPr>
        <w:t>100</w:t>
      </w:r>
      <w:r>
        <w:rPr/>
        <w:t xml:space="preserve"> successful B2B </w:t>
      </w:r>
      <w:r>
        <w:rPr>
          <w:b/>
        </w:rPr>
        <w:t>customer implementations</w:t>
      </w:r>
      <w:r>
        <w:rPr/>
        <w:t xml:space="preserve"> of leading electronic forecasting and ordering tools 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Managed team responsible for </w:t>
      </w:r>
      <w:r>
        <w:rPr>
          <w:b/>
        </w:rPr>
        <w:t>contracts and compensation plans</w:t>
      </w:r>
      <w:r>
        <w:rPr/>
        <w:t xml:space="preserve"> for </w:t>
      </w:r>
      <w:r>
        <w:rPr>
          <w:b/>
        </w:rPr>
        <w:t>20 manufacturer representative</w:t>
      </w:r>
      <w:r>
        <w:rPr/>
        <w:t xml:space="preserve"> firms in North America with a yearly </w:t>
      </w:r>
      <w:r>
        <w:rPr>
          <w:b/>
        </w:rPr>
        <w:t>compensation outlay of $20M</w:t>
      </w:r>
      <w:r>
        <w:rPr/>
        <w:t xml:space="preserve">, negotiated yearly sales quotas, service requirements and final contracts 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 Rounded MT Bold" w:hAnsi="Arial Rounded MT Bold" w:cs="Arial Rounded MT Bold"/>
          <w:smallCaps/>
        </w:rPr>
      </w:pPr>
      <w:r>
        <w:rPr>
          <w:rFonts w:cs="Arial Rounded MT Bold" w:ascii="Arial Rounded MT Bold" w:hAnsi="Arial Rounded MT Bold"/>
          <w:smallCaps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rFonts w:cs="Arial Rounded MT Bold" w:ascii="Arial Rounded MT Bold" w:hAnsi="Arial Rounded MT Bold"/>
          <w:smallCaps/>
        </w:rPr>
        <w:t>Lucent Technologies (now Agere Systems):</w:t>
      </w:r>
      <w:r>
        <w:rPr>
          <w:b/>
        </w:rPr>
        <w:t xml:space="preserve"> Business Planning Manager</w:t>
      </w:r>
      <w:r>
        <w:rPr/>
        <w:t>: Berkeley Heights, NJ (February 1996 - February 1997)</w:t>
      </w:r>
    </w:p>
    <w:p>
      <w:pPr>
        <w:pStyle w:val="Normal"/>
        <w:numPr>
          <w:ilvl w:val="0"/>
          <w:numId w:val="5"/>
        </w:numPr>
        <w:rPr/>
      </w:pPr>
      <w:r>
        <w:rPr>
          <w:b/>
        </w:rPr>
        <w:t>Strategic planning</w:t>
      </w:r>
      <w:r>
        <w:rPr/>
        <w:t xml:space="preserve"> for operational impacts on world wide sales organization caused by the entry or exit of businesses, order growth, customer growth, or changes in overall global sales strategy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Defined </w:t>
      </w:r>
      <w:r>
        <w:rPr>
          <w:b/>
        </w:rPr>
        <w:t>resources and support requirements for JV’s around the world</w:t>
      </w:r>
      <w:r>
        <w:rPr/>
        <w:t xml:space="preserve">, re-engineering of functions within the sales operations centers worldwide, established performance benchmarking program with other major semiconductor firms 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start="0"/>
        <w:jc w:val="both"/>
        <w:rPr/>
      </w:pPr>
      <w:r>
        <w:rPr>
          <w:rFonts w:cs="Arial Rounded MT Bold" w:ascii="Arial Rounded MT Bold" w:hAnsi="Arial Rounded MT Bold"/>
          <w:smallCaps/>
        </w:rPr>
        <w:t>AT&amp;T</w:t>
      </w:r>
      <w:r>
        <w:rPr>
          <w:b/>
        </w:rPr>
        <w:t>: Global Trade Consultant</w:t>
      </w:r>
      <w:r>
        <w:rPr/>
        <w:t>: Berkeley Heights, NJ (July 1994 - January 1996)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Developed NAFTA duty reduction program for Mexican manufacturing facility resulting in </w:t>
      </w:r>
      <w:r>
        <w:rPr>
          <w:b/>
        </w:rPr>
        <w:t xml:space="preserve">over $2.5M annual reduction </w:t>
      </w:r>
      <w:r>
        <w:rPr/>
        <w:t xml:space="preserve">in customs </w:t>
      </w:r>
      <w:r>
        <w:rPr>
          <w:b/>
        </w:rPr>
        <w:t>taxes</w:t>
      </w:r>
      <w:r>
        <w:rPr/>
        <w:t xml:space="preserve"> and </w:t>
      </w:r>
      <w:r>
        <w:rPr>
          <w:b/>
        </w:rPr>
        <w:t xml:space="preserve">$4M up-front rebate </w:t>
      </w:r>
      <w:r>
        <w:rPr/>
        <w:t>from US Customs</w:t>
      </w:r>
      <w:r>
        <w:rPr>
          <w:b/>
        </w:rPr>
        <w:t xml:space="preserve"> 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rPr/>
      </w:pPr>
      <w:r>
        <w:rPr>
          <w:b/>
        </w:rPr>
        <w:t>Negotiated</w:t>
      </w:r>
      <w:r>
        <w:rPr/>
        <w:t xml:space="preserve"> successful end to </w:t>
      </w:r>
      <w:r>
        <w:rPr>
          <w:b/>
        </w:rPr>
        <w:t>US Customs investigation</w:t>
      </w:r>
      <w:r>
        <w:rPr/>
        <w:t xml:space="preserve"> of importing practices out of  Mexico</w:t>
      </w:r>
    </w:p>
    <w:p>
      <w:pPr>
        <w:pStyle w:val="Normal"/>
        <w:numPr>
          <w:ilvl w:val="0"/>
          <w:numId w:val="5"/>
        </w:numPr>
        <w:rPr/>
      </w:pPr>
      <w:r>
        <w:rPr/>
        <w:t>Supervised auditing of site locations to insure acceptable standards in global import practices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start="0"/>
        <w:jc w:val="both"/>
        <w:rPr/>
      </w:pPr>
      <w:r>
        <w:rPr>
          <w:rFonts w:cs="Arial Rounded MT Bold" w:ascii="Arial Rounded MT Bold" w:hAnsi="Arial Rounded MT Bold"/>
          <w:smallCaps/>
        </w:rPr>
        <w:t>U.S. Customs Service</w:t>
      </w:r>
      <w:r>
        <w:rPr>
          <w:rFonts w:cs="Arial Rounded MT Bold" w:ascii="Arial Rounded MT Bold" w:hAnsi="Arial Rounded MT Bold"/>
          <w:sz w:val="24"/>
        </w:rPr>
        <w:t>:</w:t>
      </w:r>
      <w:r>
        <w:rPr>
          <w:b/>
        </w:rPr>
        <w:t xml:space="preserve"> Import Specialist</w:t>
      </w:r>
      <w:r>
        <w:rPr/>
        <w:t>: Los Angeles, CA (February 1992-July 1994)</w:t>
      </w:r>
    </w:p>
    <w:p>
      <w:pPr>
        <w:pStyle w:val="Normal"/>
        <w:numPr>
          <w:ilvl w:val="0"/>
          <w:numId w:val="5"/>
        </w:numPr>
        <w:rPr/>
      </w:pPr>
      <w:r>
        <w:rPr>
          <w:b/>
        </w:rPr>
        <w:t>Commercial liaison</w:t>
      </w:r>
      <w:r>
        <w:rPr/>
        <w:t xml:space="preserve"> between the importing community and the U.S. Customs Service</w:t>
      </w:r>
    </w:p>
    <w:p>
      <w:pPr>
        <w:pStyle w:val="Normal"/>
        <w:numPr>
          <w:ilvl w:val="0"/>
          <w:numId w:val="5"/>
        </w:numPr>
        <w:rPr/>
      </w:pPr>
      <w:r>
        <w:rPr/>
        <w:t>Group leader for an experimental team that tracked high-tech products entering the U.S.</w:t>
      </w:r>
    </w:p>
    <w:p>
      <w:pPr>
        <w:pStyle w:val="Normal"/>
        <w:numPr>
          <w:ilvl w:val="0"/>
          <w:numId w:val="5"/>
        </w:numPr>
        <w:rPr/>
      </w:pPr>
      <w:r>
        <w:rPr/>
        <w:t>Instructor on international trade and finance methods.  U.S. Customs public speaking team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>
          <w:rFonts w:cs="Arial Rounded MT Bold" w:ascii="Arial Rounded MT Bold" w:hAnsi="Arial Rounded MT Bold"/>
          <w:smallCaps/>
        </w:rPr>
        <w:t>Churner Electric</w:t>
      </w:r>
      <w:r>
        <w:rPr>
          <w:b/>
        </w:rPr>
        <w:t>: Financial Coordinator</w:t>
      </w:r>
      <w:r>
        <w:rPr/>
        <w:t>: Downey, CA (July 1992-May 1994)</w:t>
      </w:r>
    </w:p>
    <w:p>
      <w:pPr>
        <w:pStyle w:val="Normal"/>
        <w:rPr/>
      </w:pPr>
      <w:r>
        <w:rPr/>
        <w:t xml:space="preserve">Managed financial and accounting requirements.  </w:t>
      </w:r>
      <w:r>
        <w:rPr>
          <w:b/>
        </w:rPr>
        <w:t>Managed payroll</w:t>
      </w:r>
      <w:r>
        <w:rPr/>
        <w:t xml:space="preserve">, examined statements from outside accounting service, tracked and reported on current cash flow and </w:t>
      </w:r>
      <w:r>
        <w:rPr>
          <w:b/>
        </w:rPr>
        <w:t>working capital requirements</w:t>
      </w:r>
      <w:r>
        <w:rPr/>
        <w:t xml:space="preserve">. 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>
          <w:rFonts w:cs="Arial Rounded MT Bold" w:ascii="Arial Rounded MT Bold" w:hAnsi="Arial Rounded MT Bold"/>
          <w:smallCaps/>
        </w:rPr>
        <w:t>ABC Institutional Research:</w:t>
      </w:r>
      <w:r>
        <w:rPr>
          <w:rFonts w:cs="Arial Rounded MT Bold" w:ascii="Arial Rounded MT Bold" w:hAnsi="Arial Rounded MT Bold"/>
          <w:sz w:val="24"/>
        </w:rPr>
        <w:t xml:space="preserve"> </w:t>
      </w:r>
      <w:r>
        <w:rPr>
          <w:b/>
        </w:rPr>
        <w:t>Software Sales/Training</w:t>
      </w:r>
      <w:r>
        <w:rPr/>
        <w:t xml:space="preserve">; Chico, CA (September 1985 - September 1990) Responsible for </w:t>
      </w:r>
      <w:r>
        <w:rPr>
          <w:b/>
        </w:rPr>
        <w:t xml:space="preserve">demonstrating, training </w:t>
      </w:r>
      <w:r>
        <w:rPr/>
        <w:t xml:space="preserve">and servicing </w:t>
      </w:r>
      <w:r>
        <w:rPr>
          <w:b/>
        </w:rPr>
        <w:t>software systems</w:t>
      </w:r>
      <w:r>
        <w:rPr/>
        <w:t xml:space="preserve"> supporting vocational programs for the State of California Community Colleges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577840" cy="0"/>
                <wp:effectExtent l="0" t="6350" r="0" b="635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55pt" to="439.15pt,1.5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>
          <w:b/>
        </w:rPr>
      </w:pPr>
      <w:r>
        <w:rPr>
          <w:b/>
        </w:rPr>
        <w:t>PROFESSIONAL (OTHER)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Kagan and Associates Panelist New York, NY February 2001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North American Broadcasters (NAB) conference Panelist Las Vegas, NV April 2001</w:t>
      </w:r>
      <w:r>
        <w:br w:type="page"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577840" cy="0"/>
                <wp:effectExtent l="0" t="6350" r="0" b="63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05pt" to="439.15pt,2.0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EDUCATION (DEGREED)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American Graduate School of International Management, Thunderbird Campus, Glendale AZ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>
          <w:b/>
        </w:rPr>
        <w:t>Master of International Management:</w:t>
      </w:r>
      <w:r>
        <w:rPr/>
        <w:t xml:space="preserve"> August 1991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California State University, Chico CA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>
          <w:b/>
        </w:rPr>
        <w:t>Bachelor of Science, Business Administration</w:t>
      </w:r>
      <w:r>
        <w:rPr/>
        <w:t xml:space="preserve"> - International Business Emphasis: May 1990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Minor: Economics</w:t>
      </w:r>
    </w:p>
    <w:p>
      <w:pPr>
        <w:pStyle w:val="Normal"/>
        <w:rPr>
          <w:b/>
        </w:rPr>
      </w:pPr>
      <w:r>
        <w:rPr>
          <w:b/>
        </w:rPr>
        <w:t>Graduated Magna Cum Laude</w:t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577840" cy="0"/>
                <wp:effectExtent l="0" t="6350" r="0" b="635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2pt" to="439.15pt,4.2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EDUCATION (CERTIFICATE / OTHER)</w:t>
      </w:r>
    </w:p>
    <w:p>
      <w:pPr>
        <w:pStyle w:val="Normal"/>
        <w:rPr/>
      </w:pPr>
      <w:r>
        <w:rPr/>
        <w:t>Northwestern University, Evanston, IL</w:t>
      </w:r>
    </w:p>
    <w:p>
      <w:pPr>
        <w:pStyle w:val="Normal"/>
        <w:rPr/>
      </w:pPr>
      <w:r>
        <w:rPr>
          <w:b/>
        </w:rPr>
        <w:t>Kellogg Graduate School of Management</w:t>
      </w:r>
      <w:r>
        <w:rPr/>
        <w:t>, (July 1999) Executive Development Program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>
          <w:b/>
          <w:bCs/>
        </w:rPr>
        <w:t>United States Customs Service Academy</w:t>
      </w:r>
      <w:r>
        <w:rPr/>
        <w:t>, Federal Law Enforcement Training Center Glynco, GA (August – September 1992, June 1993) – Basic and Intermediate Training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Class President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/>
        <w:t>University of Copenhagen, Copenhagen Denmark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jc w:val="both"/>
        <w:rPr/>
      </w:pPr>
      <w:r>
        <w:rPr>
          <w:b/>
        </w:rPr>
        <w:t xml:space="preserve">Danish International Study Program </w:t>
      </w:r>
      <w:r>
        <w:rPr/>
        <w:t>(1988-1989) Program emphasized various aspects of business and trade opportunities within Eastern Europe, the then Soviet Union, the EEC and EFTA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b/>
        <w:i/>
        <w:i/>
        <w:sz w:val="18"/>
      </w:rPr>
    </w:pPr>
    <w:r>
      <w:rPr>
        <w:b/>
        <w:i/>
        <w:sz w:val="18"/>
      </w:rPr>
      <w:t>Bradford Brooks – Resume</w:t>
    </w:r>
  </w:p>
  <w:p>
    <w:pPr>
      <w:pStyle w:val="Footer"/>
      <w:jc w:val="end"/>
      <w:rPr>
        <w:rStyle w:val="PageNumber"/>
        <w:b/>
        <w:i/>
        <w:i/>
        <w:sz w:val="18"/>
      </w:rPr>
    </w:pPr>
    <w:r>
      <w:rPr>
        <w:b/>
        <w:i/>
        <w:sz w:val="18"/>
      </w:rPr>
      <w:t xml:space="preserve">Page </w:t>
    </w:r>
    <w:r>
      <w:rPr>
        <w:rStyle w:val="PageNumber"/>
        <w:b/>
        <w:i/>
        <w:sz w:val="18"/>
      </w:rPr>
      <w:fldChar w:fldCharType="begin"/>
    </w:r>
    <w:r>
      <w:rPr>
        <w:rStyle w:val="PageNumber"/>
        <w:sz w:val="18"/>
        <w:i/>
        <w:b/>
      </w:rPr>
      <w:instrText xml:space="preserve"> PAGE </w:instrText>
    </w:r>
    <w:r>
      <w:rPr>
        <w:rStyle w:val="PageNumber"/>
        <w:sz w:val="18"/>
        <w:i/>
        <w:b/>
      </w:rPr>
      <w:fldChar w:fldCharType="separate"/>
    </w:r>
    <w:r>
      <w:rPr>
        <w:rStyle w:val="PageNumber"/>
        <w:sz w:val="18"/>
        <w:i/>
        <w:b/>
      </w:rPr>
      <w:t>3</w:t>
    </w:r>
    <w:r>
      <w:rPr>
        <w:rStyle w:val="PageNumber"/>
        <w:sz w:val="18"/>
        <w:i/>
        <w:b/>
      </w:rPr>
      <w:fldChar w:fldCharType="end"/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5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428"/>
      <w:gridCol w:w="4428"/>
    </w:tblGrid>
    <w:tr>
      <w:trPr/>
      <w:tc>
        <w:tcPr>
          <w:tcW w:w="4428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</w:tcPr>
        <w:p>
          <w:pPr>
            <w:pStyle w:val="Header"/>
            <w:rPr>
              <w:b/>
              <w:sz w:val="18"/>
            </w:rPr>
          </w:pPr>
          <w:r>
            <w:rPr>
              <w:b/>
              <w:sz w:val="18"/>
            </w:rPr>
            <w:t>2018 Shadow Bend Drive, Houston TX 77479</w:t>
          </w:r>
        </w:p>
      </w:tc>
      <w:tc>
        <w:tcPr>
          <w:tcW w:w="4428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</w:tcPr>
        <w:p>
          <w:pPr>
            <w:pStyle w:val="Header"/>
            <w:jc w:val="end"/>
            <w:rPr>
              <w:b/>
              <w:sz w:val="18"/>
            </w:rPr>
          </w:pPr>
          <w:r>
            <w:rPr>
              <w:b/>
              <w:sz w:val="18"/>
            </w:rPr>
            <w:t>Home: (281) 937-9634;</w:t>
          </w:r>
        </w:p>
      </w:tc>
    </w:tr>
    <w:tr>
      <w:trPr/>
      <w:tc>
        <w:tcPr>
          <w:tcW w:w="4428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</w:tcPr>
        <w:p>
          <w:pPr>
            <w:pStyle w:val="Header"/>
            <w:rPr>
              <w:b/>
              <w:sz w:val="18"/>
            </w:rPr>
          </w:pPr>
          <w:r>
            <w:rPr>
              <w:b/>
              <w:sz w:val="18"/>
            </w:rPr>
            <w:t>Bradford_Brooks@enron.net</w:t>
          </w:r>
        </w:p>
      </w:tc>
      <w:tc>
        <w:tcPr>
          <w:tcW w:w="4428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</w:tcPr>
        <w:p>
          <w:pPr>
            <w:pStyle w:val="Header"/>
            <w:jc w:val="end"/>
            <w:rPr>
              <w:b/>
              <w:sz w:val="18"/>
            </w:rPr>
          </w:pPr>
          <w:r>
            <w:rPr>
              <w:b/>
              <w:sz w:val="18"/>
            </w:rPr>
            <w:t>Work: (713) 345-3378</w:t>
          </w:r>
        </w:p>
      </w:tc>
    </w:tr>
    <w:tr>
      <w:trPr/>
      <w:tc>
        <w:tcPr>
          <w:tcW w:w="4428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</w:tcPr>
        <w:p>
          <w:pPr>
            <w:pStyle w:val="Header"/>
            <w:snapToGrid w:val="false"/>
            <w:rPr>
              <w:b/>
              <w:sz w:val="18"/>
            </w:rPr>
          </w:pPr>
          <w:r>
            <w:rPr>
              <w:b/>
              <w:sz w:val="18"/>
            </w:rPr>
          </w:r>
        </w:p>
      </w:tc>
      <w:tc>
        <w:tcPr>
          <w:tcW w:w="4428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</w:tcPr>
        <w:p>
          <w:pPr>
            <w:pStyle w:val="Header"/>
            <w:jc w:val="end"/>
            <w:rPr>
              <w:b/>
              <w:sz w:val="18"/>
            </w:rPr>
          </w:pPr>
          <w:r>
            <w:rPr>
              <w:b/>
              <w:sz w:val="18"/>
            </w:rPr>
            <w:t>Cell: (713) 417-4039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i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2001-10-02T17:14:00Z</dcterms:created>
  <dc:creator>Bradford L. Brooks</dc:creator>
  <dc:description/>
  <dc:language>en-CA</dc:language>
  <cp:lastModifiedBy>bbrooks</cp:lastModifiedBy>
  <cp:lastPrinted>2001-10-02T12:50:00Z</cp:lastPrinted>
  <dcterms:modified xsi:type="dcterms:W3CDTF">2001-11-15T18:38:00Z</dcterms:modified>
  <cp:revision>16</cp:revision>
  <dc:subject/>
  <dc:title>QUALIFICATIONS</dc:title>
</cp:coreProperties>
</file>