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October 3,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Boyd &amp; Shriver, Inc.</w:t>
      </w:r>
    </w:p>
    <w:p>
      <w:pPr>
        <w:pStyle w:val="Normal"/>
        <w:rPr/>
      </w:pPr>
      <w:r>
        <w:rPr>
          <w:rFonts w:cs="Arial Narrow" w:ascii="Arial Narrow" w:hAnsi="Arial Narrow"/>
          <w:sz w:val="20"/>
        </w:rPr>
        <w:t>S. 7</w:t>
      </w:r>
      <w:r>
        <w:rPr>
          <w:rFonts w:cs="Arial Narrow" w:ascii="Arial Narrow" w:hAnsi="Arial Narrow"/>
          <w:sz w:val="20"/>
          <w:vertAlign w:val="superscript"/>
        </w:rPr>
        <w:t>th</w:t>
      </w:r>
      <w:r>
        <w:rPr>
          <w:rFonts w:cs="Arial Narrow" w:ascii="Arial Narrow" w:hAnsi="Arial Narrow"/>
          <w:sz w:val="20"/>
        </w:rPr>
        <w:t xml:space="preserve"> Street, Suite 468</w:t>
      </w:r>
    </w:p>
    <w:p>
      <w:pPr>
        <w:pStyle w:val="Normal"/>
        <w:rPr>
          <w:rFonts w:ascii="Arial Narrow" w:hAnsi="Arial Narrow" w:cs="Arial Narrow"/>
          <w:sz w:val="20"/>
        </w:rPr>
      </w:pPr>
      <w:r>
        <w:rPr>
          <w:rFonts w:cs="Arial Narrow" w:ascii="Arial Narrow" w:hAnsi="Arial Narrow"/>
          <w:sz w:val="20"/>
        </w:rPr>
        <w:t>Indiana, PA  15701</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Attn: Rick Reardon</w:t>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Boyd &amp; Shriver,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October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r>
        <w:rPr>
          <w:rFonts w:cs="Arial Narrow" w:ascii="Arial Narrow" w:hAnsi="Arial Narrow"/>
          <w:bCs/>
          <w:sz w:val="20"/>
        </w:rPr>
        <w:t>Q24160</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2,000 MMBtu per 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Corp. Metered Production</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 November 1, 2000</w:t>
      </w:r>
      <w:r>
        <w:rPr>
          <w:rFonts w:cs="Arial Narrow" w:ascii="Arial Narrow" w:hAnsi="Arial Narrow"/>
          <w:sz w:val="20"/>
        </w:rPr>
        <w:t xml:space="preserve"> through October 31, 2001</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$5.02 per MMBtu</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Boyd &amp; Shriver,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2000-10-13T14:01:00Z</dcterms:created>
  <dc:creator>sdickso</dc:creator>
  <dc:description/>
  <dc:language>en-CA</dc:language>
  <cp:lastModifiedBy>sdickso</cp:lastModifiedBy>
  <dcterms:modified xsi:type="dcterms:W3CDTF">2000-10-13T14:06:00Z</dcterms:modified>
  <cp:revision>3</cp:revision>
  <dc:subject/>
  <dc:title>ENFOLIO GAS PURCHASE AGREEMENT</dc:title>
</cp:coreProperties>
</file>