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Agenda for Panel Discussion on Weather Derivatives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each of us attempts to keep his remarks to 10 min, we will have 15 minutes for discussion.  I am sure that we will have no shortage of additional material to discuss in the event that the time is available.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Why trade weather? (Dick Jefferis)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Power example (attached) reveals a tight relationship between load and temperature, and the magnitude of weather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Natural gas example reveals relationship between temperature and throughput, lack of sensitivity to price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Differential impact of weather risk on end user market (beverage makers like very hot weather, power companies who are short capacity fear it) implies that two-way risk transfer is possible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Suggests that a weather derivatives market is viable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Successes and Failures (Steve Bramlet)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makes for a successful application?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Lost opportunities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Scale of the failure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Reasons for failure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Addressing these problems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Pricing and lessons from other markets (Vince Kaminski)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Basic valuation techniques and challenges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 should investors view weather derivatives?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Potential for risk transfer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Lessons from other markets on likely evolution of the weather market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2000-05-31T13:17:00Z</dcterms:created>
  <dc:creator>JEFFERID</dc:creator>
  <dc:description/>
  <dc:language>en-CA</dc:language>
  <cp:lastModifiedBy>JEFFERID</cp:lastModifiedBy>
  <dcterms:modified xsi:type="dcterms:W3CDTF">2000-05-31T13:34:00Z</dcterms:modified>
  <cp:revision>2</cp:revision>
  <dc:subject/>
  <dc:title>Agenda for Panel Discussion on Weather Derivatives</dc:title>
</cp:coreProperties>
</file>