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bCs/>
        </w:rPr>
      </w:pPr>
      <w:r>
        <w:rPr>
          <w:b/>
          <w:bCs/>
        </w:rPr>
        <w:t xml:space="preserve">A&amp;K DRAFT OF </w:t>
      </w:r>
      <w:r>
        <w:rPr>
          <w:b/>
          <w:bCs/>
          <w:strike/>
        </w:rPr>
        <w:t>11/29/00</w:t>
      </w:r>
      <w:r>
        <w:rPr>
          <w:b/>
          <w:bCs/>
        </w:rPr>
        <w:t xml:space="preserve"> </w:t>
      </w:r>
      <w:r>
        <w:rPr>
          <w:b/>
          <w:bCs/>
          <w:u w:val="double"/>
        </w:rPr>
        <w:t>12/8/00</w:t>
      </w:r>
    </w:p>
    <w:p>
      <w:pPr>
        <w:pStyle w:val="CenteredText"/>
        <w:jc w:val="end"/>
        <w:rPr>
          <w:b/>
          <w:bCs/>
        </w:rPr>
      </w:pPr>
      <w:r>
        <w:rPr>
          <w:b/>
          <w:bCs/>
        </w:rPr>
      </w:r>
    </w:p>
    <w:p>
      <w:pPr>
        <w:pStyle w:val="CenteredText"/>
        <w:spacing w:before="0" w:after="0"/>
        <w:rPr>
          <w:b/>
          <w:bCs/>
        </w:rPr>
      </w:pPr>
      <w:r>
        <w:rPr>
          <w:b/>
          <w:bCs/>
        </w:rPr>
      </w:r>
    </w:p>
    <w:p>
      <w:pPr>
        <w:pStyle w:val="CenteredHeading"/>
        <w:rPr/>
      </w:pPr>
      <w:r>
        <w:rPr/>
        <w:t>PURCHASE OPTION ASSIGNMENT AND ASSUMPTION AGREEMENT</w:t>
      </w:r>
    </w:p>
    <w:p>
      <w:pPr>
        <w:pStyle w:val="CenteredHeading"/>
        <w:rPr/>
      </w:pPr>
      <w:r>
        <w:rPr>
          <w:u w:val="none"/>
        </w:rPr>
        <w:t xml:space="preserve">[Re:  LM6000 </w:t>
      </w:r>
      <w:r>
        <w:rPr>
          <w:strike/>
          <w:u w:val="none"/>
        </w:rPr>
        <w:t>(South America)</w:t>
      </w:r>
      <w:r>
        <w:rPr>
          <w:u w:val="double"/>
        </w:rPr>
        <w:t>- South America</w:t>
      </w:r>
      <w:r>
        <w:rPr>
          <w:u w:val="none"/>
        </w:rPr>
        <w: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BRAZILIAN POWER DEVELOPMENT TRUST, a Delaware business trust (“</w:t>
      </w:r>
      <w:r>
        <w:rPr>
          <w:u w:val="single"/>
        </w:rPr>
        <w:t>Owner Trust</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Owner Trust as Designee under (and as defined in) the Development Agreement in order to allow the Owner Trust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the Owner Trust desires to exercise such Purchase Option and in connection therewith WestLB has agreed to assign to Owner Trust all of WestLB's right, title and interest in, to and under the Assigned Equipment and the Assigned Contract Rights, provided that Owner Trust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Owner Trust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9.1</w:t>
      </w:r>
      <w:r>
        <w:rPr/>
        <w:t xml:space="preserve"> of the Development Agreement, ENA hereby designates the Owner Trust as its exclusive Designee under the Development Agreement for purposes of exercising the Purchase Option with respect to the Assigned Equipment and the Assigned Contract Rights and the Owner Trust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Owner Trust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the Owner Trust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9.3</w:t>
      </w:r>
      <w:r>
        <w:rPr/>
        <w:t xml:space="preserve"> of the Development Agreement, WestLB hereby sells, transfers and assigns to Owner Trust all of WestLB 's right, title and interest in, to and under the Assigned Equipment and the Assigned Contract Rights (the "</w:t>
      </w:r>
      <w:r>
        <w:rPr>
          <w:u w:val="single"/>
        </w:rPr>
        <w:t>Property</w:t>
      </w:r>
      <w:r>
        <w:rPr/>
        <w:t xml:space="preserve">") effective as of the Purchase Option Closing Date and upon the receipt by WestLB of the Purchase Price </w:t>
      </w:r>
      <w:r>
        <w:rPr>
          <w:u w:val="double"/>
        </w:rPr>
        <w:t>and the effectiveness of the consent of GE to the assignment and assumption provided herein</w:t>
      </w:r>
      <w:r>
        <w:rPr/>
        <w:t>, which assignment is AS IS, WHERE IS, WITH ALL FAULTS OF ALL AND ANY KIND WHATSOEVER.</w:t>
      </w:r>
    </w:p>
    <w:p>
      <w:pPr>
        <w:pStyle w:val="WSBodyStand-Just-11stLnIndnt"/>
        <w:rPr/>
      </w:pPr>
      <w:r>
        <w:rPr/>
        <w:t>5.</w:t>
        <w:tab/>
      </w:r>
      <w:r>
        <w:rPr>
          <w:u w:val="single"/>
        </w:rPr>
        <w:t>Assumption</w:t>
      </w:r>
      <w:r>
        <w:rPr/>
        <w:t xml:space="preserve">. Owner Trust hereby expressly accepts the assignment set forth above and hereby assumes all of WestLB's liabilities, obligations and contractual commitments under the Assigned Contract Rights.  Owner Trust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Owner Trust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(b)</w:t>
        <w:tab/>
        <w:t xml:space="preserve">ENA hereby represents and warrants that by execution and delivery of this Agreement </w:t>
      </w:r>
      <w:r>
        <w:rPr>
          <w:u w:val="double"/>
        </w:rPr>
        <w:t>and the delivery of the consent of GE referred to in Section 4</w:t>
      </w:r>
      <w:r>
        <w:rPr/>
        <w:t xml:space="preserve"> </w:t>
      </w:r>
      <w:r>
        <w:rPr>
          <w:u w:val="double"/>
        </w:rPr>
        <w:t>hereof</w:t>
      </w:r>
      <w:r>
        <w:rPr/>
        <w:t>, under the terms of the Turbine Contract, WestLB shall be irrevocably relieved and forever discharged of all liability under the Assigned Contract Rights.</w:t>
      </w:r>
    </w:p>
    <w:p>
      <w:pPr>
        <w:pStyle w:val="WSBodyStand-Just-11stLnIndnt"/>
        <w:rPr/>
      </w:pPr>
      <w:r>
        <w:rPr/>
        <w:t>7.</w:t>
        <w:tab/>
      </w:r>
      <w:r>
        <w:rPr>
          <w:u w:val="singl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WSBodyStand-Just-11stLnIndnt"/>
        <w:rPr/>
      </w:pPr>
      <w:r>
        <w:rPr/>
        <w:t>8.</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the Owner Trust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9.</w:t>
        <w:tab/>
      </w:r>
      <w:r>
        <w:rPr>
          <w:strike/>
          <w:u w:val="single"/>
        </w:rPr>
        <w:t>Binding Effect: Purposes</w:t>
      </w:r>
      <w:r>
        <w:rPr>
          <w:u w:val="single"/>
        </w:rPr>
        <w:t xml:space="preserve"> </w:t>
      </w:r>
      <w:r>
        <w:rPr>
          <w:u w:val="double"/>
        </w:rPr>
        <w:t>Tax Characterization.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u w:val="double"/>
        </w:rPr>
        <w:t>10.</w:t>
      </w:r>
      <w:r>
        <w:rPr/>
        <w:tab/>
      </w:r>
      <w:r>
        <w:rPr>
          <w:u w:val="double"/>
        </w:rPr>
        <w:t>Binding Effect; Further Assurances</w:t>
      </w:r>
      <w:r>
        <w:rPr/>
        <w:t xml:space="preserve">.  This Agreement shall inure to the benefit of and shall be binding upon WestLB, Owner Trust and ENA and their respective successors and assigns.  </w:t>
      </w:r>
      <w:r>
        <w:rPr>
          <w:u w:val="double"/>
          <w:lang w:val="en-CA"/>
        </w:rPr>
        <w:t xml:space="preserve">WestLB </w:t>
      </w:r>
      <w:r>
        <w:rPr>
          <w:u w:val="double"/>
        </w:rPr>
        <w:t>agrees to execute and deliver all further instruments and documents, and take all further action that may be necessary or that ENA may reasonably request, in each case, at the sole cost and expense of ENA, to reflect the discharge and release of the liens and security interests created by or pursuant to the Development Agreement.</w:t>
      </w:r>
    </w:p>
    <w:p>
      <w:pPr>
        <w:pStyle w:val="WSBodyStand-Just-11stLnIndnt"/>
        <w:rPr/>
      </w:pPr>
      <w:r>
        <w:rPr>
          <w:u w:val="double"/>
        </w:rPr>
        <w:t>11</w:t>
      </w:r>
      <w:r>
        <w:rPr/>
        <w:t>.</w:t>
        <w:tab/>
      </w:r>
      <w:r>
        <w:rPr>
          <w:strike/>
          <w:u w:val="single"/>
        </w:rPr>
        <w:t>10</w:t>
      </w:r>
      <w:r>
        <w:rPr>
          <w:u w:val="single"/>
        </w:rPr>
        <w:t xml:space="preserve"> 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 xml:space="preserve"> </w:t>
      </w:r>
      <w:r>
        <w:rPr>
          <w:strike/>
        </w:rPr>
        <w:t>11</w:t>
      </w:r>
    </w:p>
    <w:p>
      <w:pPr>
        <w:pStyle w:val="WSBodyStand-Just-11stLnIndnt"/>
        <w:rPr/>
      </w:pPr>
      <w:r>
        <w:rPr>
          <w:u w:val="double"/>
        </w:rPr>
        <w:t>12</w:t>
      </w:r>
      <w:r>
        <w:rPr/>
        <w:t>.</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NORTH AMERICA CORP., as Agent</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 as Purchaser</w:t>
      </w:r>
    </w:p>
    <w:p>
      <w:pPr>
        <w:pStyle w:val="WSSignature-35LftIndnt-RghtTab"/>
        <w:rPr/>
      </w:pPr>
      <w:r>
        <w:rPr/>
        <w:t xml:space="preserve">By:  </w:t>
      </w:r>
      <w:r>
        <w:rPr>
          <w:strike/>
        </w:rPr>
        <w:t>Wilmington Trust Company</w:t>
      </w:r>
      <w:r>
        <w:rPr/>
        <w:t xml:space="preserve"> </w:t>
      </w:r>
      <w:r>
        <w:rPr>
          <w:u w:val="double"/>
        </w:rPr>
        <w:t>Enron South America Turbine L.L.C.</w:t>
      </w:r>
      <w:r>
        <w:rPr/>
        <w:t xml:space="preserve">, not in its individual capacity, but solely as </w:t>
      </w:r>
      <w:r>
        <w:rPr>
          <w:strike/>
        </w:rPr>
        <w:t>Trustee</w:t>
      </w:r>
      <w:r>
        <w:rPr/>
        <w:t xml:space="preserve"> </w:t>
      </w:r>
      <w:r>
        <w:rPr>
          <w:u w:val="double"/>
        </w:rPr>
        <w:t>Trust Administrator</w:t>
      </w:r>
      <w:r>
        <w:rPr/>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t>WESTDEUTSCHE LANDESBANK GIROZENTRALE, NEW YORK BRANCH, as Seller</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WSBody-Just"/>
        <w:rPr/>
      </w:pPr>
      <w:r>
        <w:rPr/>
        <w:t>I.</w:t>
        <w:tab/>
        <w:t>Turbine Contract</w:t>
      </w:r>
    </w:p>
    <w:p>
      <w:pPr>
        <w:pStyle w:val="WSBody-Just"/>
        <w:rPr/>
      </w:pPr>
      <w:r>
        <w:rPr/>
        <w:tab/>
        <w:t>Unit Number 308898</w:t>
      </w:r>
    </w:p>
    <w:p>
      <w:pPr>
        <w:pStyle w:val="WSBody-Just"/>
        <w:rPr/>
      </w:pPr>
      <w:r>
        <w:rPr/>
        <w:tab/>
        <w:t>Unit Number 308951</w:t>
      </w:r>
    </w:p>
    <w:p>
      <w:pPr>
        <w:pStyle w:val="WSBody-Just"/>
        <w:rPr/>
      </w:pPr>
      <w:r>
        <w:rPr/>
        <w:tab/>
        <w:t>Unit Number 308972</w:t>
      </w:r>
    </w:p>
    <w:p>
      <w:pPr>
        <w:pStyle w:val="WSBody-Just"/>
        <w:rPr/>
      </w:pPr>
      <w:r>
        <w:rPr/>
        <w:tab/>
        <w:t>Unit Number 308999</w:t>
      </w:r>
    </w:p>
    <w:p>
      <w:pPr>
        <w:pStyle w:val="WSBody-Just"/>
        <w:rPr/>
      </w:pPr>
      <w:r>
        <w:rPr/>
        <w:tab/>
        <w:t>Unit Number 309020</w:t>
      </w:r>
    </w:p>
    <w:p>
      <w:pPr>
        <w:pStyle w:val="WSBody-Just"/>
        <w:rPr/>
      </w:pPr>
      <w:r>
        <w:rPr/>
        <w:tab/>
        <w:t>Unit Number 309073</w:t>
      </w:r>
    </w:p>
    <w:p>
      <w:pPr>
        <w:pStyle w:val="WSBody-Just"/>
        <w:rPr/>
      </w:pPr>
      <w:r>
        <w:rPr/>
        <w:tab/>
        <w:t>Unit Number 309898</w:t>
      </w:r>
    </w:p>
    <w:p>
      <w:pPr>
        <w:pStyle w:val="WSBody-Just"/>
        <w:rPr/>
      </w:pPr>
      <w:r>
        <w:rPr/>
        <w:tab/>
        <w:t>Unit Number 309988</w:t>
      </w:r>
    </w:p>
    <w:p>
      <w:pPr>
        <w:pStyle w:val="WSBody-Just"/>
        <w:rPr/>
      </w:pPr>
      <w:r>
        <w:rPr/>
        <w:t>Description:  8 LM6000 combustion turbine generator packages with 8 sets of Sprint Power Boost Enhanced System Hardware</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t>All contractual rights and obligations of WestLB set forth in the Turbine Contract relating to the Assigned Equipment referenced under Part I of Schedule 1 hereto.</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r>
        <w:br w:type="page"/>
      </w:r>
    </w:p>
    <w:p>
      <w:pPr>
        <w:pStyle w:val="WSBody-Just"/>
        <w:rPr/>
      </w:pPr>
      <w:r>
        <w:rPr/>
        <w:t xml:space="preserve">This redlined draft, generated by CompareRite (TM) - The Instant Redliner, shows the differences between - </w:t>
      </w:r>
    </w:p>
    <w:p>
      <w:pPr>
        <w:pStyle w:val="WSBody-Just"/>
        <w:rPr/>
      </w:pPr>
      <w:r>
        <w:rPr/>
        <w:t>original document   : C:\DOCUME~1\BUNKS\LOCALS~1\TEMP\HOU_594318_1</w:t>
      </w:r>
    </w:p>
    <w:p>
      <w:pPr>
        <w:pStyle w:val="WSBody-Just"/>
        <w:rPr/>
      </w:pPr>
      <w:r>
        <w:rPr/>
        <w:t>and revised document: C:\DOCUME~1\BUNKS\LOCALS~1\TEMP\HOU_594318_2</w:t>
      </w:r>
    </w:p>
    <w:p>
      <w:pPr>
        <w:pStyle w:val="WSBody-Just"/>
        <w:rPr/>
      </w:pPr>
      <w:r>
        <w:rPr/>
      </w:r>
    </w:p>
    <w:p>
      <w:pPr>
        <w:pStyle w:val="WSBody-Just"/>
        <w:rPr/>
      </w:pPr>
      <w:r>
        <w:rPr/>
        <w:t>CompareRite found    9 change(s) in the text</w:t>
      </w:r>
    </w:p>
    <w:p>
      <w:pPr>
        <w:pStyle w:val="WSBody-Just"/>
        <w:rPr/>
      </w:pPr>
      <w:r>
        <w:rPr/>
      </w:r>
    </w:p>
    <w:p>
      <w:pPr>
        <w:pStyle w:val="WSBody-Just"/>
        <w:rPr/>
      </w:pPr>
      <w:r>
        <w:rPr/>
        <w:t xml:space="preserve">Deletions appear as Overstrike text </w:t>
      </w:r>
    </w:p>
    <w:p>
      <w:pPr>
        <w:pStyle w:val="WSBody-Just"/>
        <w:spacing w:before="0" w:after="240"/>
        <w:rPr/>
      </w:pPr>
      <w:r>
        <w:rPr/>
        <w:t xml:space="preserve">Additions appear as Double Underline text </w:t>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HOU:597264.1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HOU:597264.1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 xml:space="preserve"> </w:t>
    </w:r>
    <w:r>
      <w:rPr>
        <w:sz w:val="18"/>
        <w:szCs w:val="18"/>
      </w:rPr>
      <w:t>[Signature page to Purchase Option Assignment and Assumption Agreement]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v:textbox>
              <w10:wrap type="square"/>
            </v:rect>
          </w:pict>
        </mc:Fallback>
      </mc:AlternateContent>
    </w:r>
  </w:p>
  <w:p>
    <w:pPr>
      <w:pStyle w:val="Footer"/>
      <w:jc w:val="center"/>
      <w:rPr>
        <w:sz w:val="18"/>
        <w:szCs w:val="18"/>
      </w:rPr>
    </w:pPr>
    <w:r>
      <w:rPr>
        <w:sz w:val="18"/>
        <w:szCs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HOU:594318.2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2000-12-09T19:15:00Z</dcterms:created>
  <dc:creator>A&amp;K</dc:creator>
  <dc:description/>
  <dc:language>en-CA</dc:language>
  <cp:lastModifiedBy>A&amp;K</cp:lastModifiedBy>
  <cp:lastPrinted>2000-12-09T15:45:00Z</cp:lastPrinted>
  <dcterms:modified xsi:type="dcterms:W3CDTF">2000-12-09T19:15:00Z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HOU:594318.2 </vt:lpwstr>
  </property>
</Properties>
</file>