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b/>
          <w:i/>
          <w:i/>
          <w:sz w:val="24"/>
        </w:rPr>
      </w:pPr>
      <w:r>
        <w:rPr>
          <w:b/>
          <w:i/>
          <w:sz w:val="24"/>
        </w:rPr>
        <w:t>Jeffrey Dasovich</w:t>
      </w:r>
    </w:p>
    <w:p>
      <w:pPr>
        <w:pStyle w:val="Normal"/>
        <w:bidi w:val="0"/>
        <w:ind w:hanging="0" w:start="0" w:end="0"/>
        <w:jc w:val="center"/>
        <w:rPr>
          <w:b/>
          <w:i/>
          <w:i/>
          <w:sz w:val="24"/>
        </w:rPr>
      </w:pPr>
      <w:r>
        <w:rPr>
          <w:b/>
          <w:i/>
          <w:sz w:val="24"/>
        </w:rPr>
        <w:t>Senior Director</w:t>
      </w:r>
    </w:p>
    <w:p>
      <w:pPr>
        <w:pStyle w:val="Normal"/>
        <w:bidi w:val="0"/>
        <w:ind w:hanging="0" w:start="0" w:end="0"/>
        <w:jc w:val="center"/>
        <w:rPr>
          <w:b/>
          <w:i/>
          <w:i/>
          <w:sz w:val="24"/>
        </w:rPr>
      </w:pPr>
      <w:r>
        <w:rPr>
          <w:b/>
          <w:i/>
          <w:sz w:val="24"/>
        </w:rPr>
        <w:t>Enron Corp</w:t>
      </w:r>
    </w:p>
    <w:p>
      <w:pPr>
        <w:pStyle w:val="Normal"/>
        <w:bidi w:val="0"/>
        <w:ind w:hanging="0" w:start="0" w:end="0"/>
        <w:jc w:val="center"/>
        <w:rPr/>
      </w:pPr>
      <w:r>
        <w:rPr/>
      </w:r>
    </w:p>
    <w:p>
      <w:pPr>
        <w:pStyle w:val="Normal"/>
        <w:bidi w:val="0"/>
        <w:ind w:hanging="0" w:start="0" w:end="0"/>
        <w:jc w:val="center"/>
        <w:rPr/>
      </w:pPr>
      <w:r>
        <w:rPr/>
      </w:r>
    </w:p>
    <w:p>
      <w:pPr>
        <w:pStyle w:val="Normal"/>
        <w:bidi w:val="0"/>
        <w:ind w:hanging="0" w:start="0" w:end="0"/>
        <w:jc w:val="center"/>
        <w:rPr/>
      </w:pPr>
      <w:r>
        <w:rPr/>
      </w:r>
    </w:p>
    <w:p>
      <w:pPr>
        <w:pStyle w:val="Normal"/>
        <w:bidi w:val="0"/>
        <w:ind w:hanging="0" w:start="0" w:end="0"/>
        <w:jc w:val="start"/>
        <w:rPr>
          <w:sz w:val="24"/>
        </w:rPr>
      </w:pPr>
      <w:r>
        <w:rPr/>
        <w:tab/>
      </w:r>
      <w:r>
        <w:rPr>
          <w:sz w:val="24"/>
        </w:rPr>
        <w:t>Jeff Dasovich joined Enron in 1997.  He is currently a Senior Director in the company's San Francisco office where he focuses primarily on Enron's electricity, natural gas and broadband businesses. Prior to joining Enron, Mr. Dasovich served as a Managing Consultant with the Law &amp; Economics Consulting Group (LECG) where he advised US and international telecommunications clients on industry deregulation.  Before joining LECG, Mr. Dasovich was a staff member in the California Public Utilities Commission's Division of Strategic Planning.  There he worked with PUC Commissioners on the Commission’s efforts to deregulate California’s electricity and telecommunications industries.  Mr. Dasovich received his B.A. and Master's degrees from the University of California at Berkeley.</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0</Words>
  <Characters>0</Characters>
  <CharactersWithSpaces>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2001-05-09T13:41:00Z</dcterms:created>
  <dc:creator>jdasovic</dc:creator>
  <dc:description/>
  <dc:language>en-US</dc:language>
  <cp:lastModifiedBy/>
  <cp:lastPrinted>1999-10-11T12:51:00Z</cp:lastPrinted>
  <dcterms:modified xsi:type="dcterms:W3CDTF">2001-05-09T13:41:00Z</dcterms:modified>
  <cp:revision>2</cp:revision>
  <dc:subject/>
  <dc:title>Jeffrey Dasovich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jdasovic</vt:lpwstr>
  </property>
</Properties>
</file>