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  <w:t>PROFILE</w:t>
      </w:r>
    </w:p>
    <w:p>
      <w:pPr>
        <w:pStyle w:val="Heading2"/>
        <w:ind w:hanging="0" w:start="0"/>
        <w:rPr/>
      </w:pPr>
      <w:r>
        <w:rPr/>
        <w:t xml:space="preserve"> </w:t>
      </w:r>
      <w:r>
        <w:rPr/>
        <w:t>MARUTI D. MORÉ, CFA</w:t>
      </w:r>
    </w:p>
    <w:p>
      <w:pPr>
        <w:pStyle w:val="Normal"/>
        <w:rPr/>
      </w:pPr>
      <w:r>
        <w:rPr/>
      </w:r>
    </w:p>
    <w:tbl>
      <w:tblPr>
        <w:tblW w:w="11070" w:type="dxa"/>
        <w:jc w:val="start"/>
        <w:tblInd w:w="102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2808"/>
        <w:gridCol w:w="1530"/>
        <w:gridCol w:w="6732"/>
      </w:tblGrid>
      <w:tr>
        <w:trPr>
          <w:trHeight w:val="1417" w:hRule="atLeast"/>
        </w:trPr>
        <w:tc>
          <w:tcPr>
            <w:tcW w:w="28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CONTACT</w:t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2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12006 Pebble Hill Drive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TX 77024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713- 722-7199 (TEL/FAX)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more@insync.net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615" w:hRule="atLeast"/>
        </w:trPr>
        <w:tc>
          <w:tcPr>
            <w:tcW w:w="280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CAREER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HISTORY AT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AMERICAN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</w:rPr>
              <w:t>GENERAL</w:t>
            </w:r>
          </w:p>
          <w:p>
            <w:pPr>
              <w:pStyle w:val="Normal"/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30" w:type="dxa"/>
            <w:tcBorders>
              <w:start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1998 – 2000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1996 – 1998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6732" w:type="dxa"/>
            <w:tcBorders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</w:rPr>
            </w:pPr>
            <w:r>
              <w:rPr>
                <w:sz w:val="20"/>
              </w:rPr>
              <w:t>Vice President – Portfolio Management, Stocks , Derivatives, Compliance, India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Portfolio Manager – Portfolio Management, Public Bonds and Derivatives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/>
        <w:tc>
          <w:tcPr>
            <w:tcW w:w="28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PREVIOUS CAREER</w:t>
            </w:r>
          </w:p>
          <w:p>
            <w:pPr>
              <w:pStyle w:val="Normal"/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HISTORY</w:t>
            </w:r>
          </w:p>
        </w:tc>
        <w:tc>
          <w:tcPr>
            <w:tcW w:w="15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1993 – 1995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1986 – 1993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1983 – 1986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1979 – 1983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1974 – 1979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1972 – 1974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1968 – 1969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BodyText"/>
              <w:spacing w:before="0" w:after="0"/>
              <w:rPr>
                <w:u w:val="single"/>
              </w:rPr>
            </w:pPr>
            <w:r>
              <w:rPr>
                <w:u w:val="single"/>
              </w:rPr>
              <w:t xml:space="preserve">1966 - 1967 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Paul Revere Investment Management Corporation, Worcester, MA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</w:rPr>
              <w:t>Managing Director – Marketable Securities, Public Bonds and Derivatives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Dewey Square Investors, Boston, MA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Senior Portfolio Manager, Public Bonds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 York Life Insurance Company, New York, NY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Investment Vice President – Portfolio Manager, Public Bonds and Derivatives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State of Connecticut Treasury, Hartford, CT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Investment Officer – Portfolio Manager, Public Bonds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State of Wisconsin Investment Board, Madison, WI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Investment Officer/Senior Analyst, Stocks and Public Bonds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C. G. Rein Company, St. Paul, MN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Comptroller Manager, Real Estate Development and Management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State of Maharashtra, Department of Cooperation, Bombay, India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Divisional Deputy Registrar of Cooperatives – Assistant Portfolio Manager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Bombay, HR college of Commerce and Economics, Bombay, India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Instructor- Economics</w:t>
            </w:r>
          </w:p>
        </w:tc>
      </w:tr>
      <w:tr>
        <w:trPr>
          <w:trHeight w:val="1282" w:hRule="atLeast"/>
        </w:trPr>
        <w:tc>
          <w:tcPr>
            <w:tcW w:w="2808" w:type="dxa"/>
            <w:vMerge w:val="restart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EDUCATION AND SELF-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</w:rPr>
              <w:t>DEVELOPMENT</w:t>
            </w:r>
          </w:p>
          <w:p>
            <w:pPr>
              <w:pStyle w:val="Normal"/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30" w:type="dxa"/>
            <w:tcBorders>
              <w:start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1978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1970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1968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1966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1964</w:t>
            </w:r>
          </w:p>
        </w:tc>
        <w:tc>
          <w:tcPr>
            <w:tcW w:w="6732" w:type="dxa"/>
            <w:tcBorders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Chartered Financial Analyst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Oklahoma City University, M.B.A., Finance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Bombay, LLB., Bachelor of Law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Bombay, M.A., Economics</w:t>
            </w:r>
          </w:p>
          <w:p>
            <w:pPr>
              <w:pStyle w:val="Normal"/>
              <w:spacing w:before="0" w:after="58"/>
              <w:rPr>
                <w:sz w:val="20"/>
              </w:rPr>
            </w:pPr>
            <w:r>
              <w:rPr>
                <w:sz w:val="20"/>
              </w:rPr>
              <w:t>Marathwada University, B.A., Economics, Political Science, and Literature</w:t>
            </w:r>
          </w:p>
        </w:tc>
      </w:tr>
      <w:tr>
        <w:trPr>
          <w:trHeight w:val="334" w:hRule="atLeast"/>
        </w:trPr>
        <w:tc>
          <w:tcPr>
            <w:tcW w:w="2808" w:type="dxa"/>
            <w:vMerge w:val="continue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2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BodyTextIndent"/>
              <w:numPr>
                <w:ilvl w:val="0"/>
                <w:numId w:val="2"/>
              </w:numPr>
              <w:rPr/>
            </w:pPr>
            <w:r>
              <w:rPr/>
              <w:t>Indian Institute of Management, Calcutta (MIT collaboration), Tata Scholar, Attended  Masters Program in Management.</w:t>
            </w:r>
          </w:p>
          <w:p>
            <w:pPr>
              <w:pStyle w:val="Normal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1318" w:hRule="atLeast"/>
        </w:trPr>
        <w:tc>
          <w:tcPr>
            <w:tcW w:w="2808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SYSTEMS USED 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262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BodyTextIndent"/>
              <w:rPr/>
            </w:pPr>
            <w:r>
              <w:rPr/>
              <w:t xml:space="preserve">1974-1999:BARRA(stocks and bonds), Yield Book, CMS, GFA, GAT, Lipper, Morningstar, Bloomberg, First Call, FactSet, Shaw, PAM, PTS, Excel, PowerPoint, Word, Lotus123 </w:t>
            </w:r>
          </w:p>
          <w:p>
            <w:pPr>
              <w:pStyle w:val="BodyTextIndent"/>
              <w:spacing w:before="0" w:after="58"/>
              <w:ind w:firstLine="6" w:start="0" w:end="0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58"/>
              <w:jc w:val="center"/>
              <w:rPr>
                <w:b/>
              </w:rPr>
            </w:pPr>
            <w:r>
              <w:rPr>
                <w:b/>
              </w:rPr>
              <w:t>PERSONAL</w:t>
            </w:r>
          </w:p>
        </w:tc>
        <w:tc>
          <w:tcPr>
            <w:tcW w:w="8262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right" w:pos="804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 xml:space="preserve">US Citizen, married, two children (13 and 10). Active in Indo-American organizations in the USA. </w:t>
            </w:r>
          </w:p>
          <w:p>
            <w:pPr>
              <w:pStyle w:val="Normal"/>
              <w:tabs>
                <w:tab w:val="clear" w:pos="720"/>
                <w:tab w:val="right" w:pos="804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 xml:space="preserve">Well connected in India socially, politically, and in business circle.  </w:t>
            </w:r>
          </w:p>
        </w:tc>
      </w:tr>
    </w:tbl>
    <w:p>
      <w:pPr>
        <w:pStyle w:val="Normal"/>
        <w:jc w:val="end"/>
        <w:rPr>
          <w:sz w:val="20"/>
        </w:rPr>
      </w:pPr>
      <w:r>
        <w:rPr>
          <w:sz w:val="20"/>
        </w:rPr>
      </w:r>
    </w:p>
    <w:p>
      <w:pPr>
        <w:pStyle w:val="Normal"/>
        <w:jc w:val="end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648" w:right="576" w:gutter="0" w:header="0" w:top="36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68"/>
      <w:numFmt w:val="decimal"/>
      <w:lvlText w:val="%1"/>
      <w:lvlJc w:val="start"/>
      <w:pPr>
        <w:tabs>
          <w:tab w:val="num" w:pos="1551"/>
        </w:tabs>
        <w:ind w:start="1551" w:hanging="1545"/>
      </w:pPr>
      <w:rPr>
        <w:u w:val="singl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WW8Num1z0">
    <w:name w:val="WW8Num1z0"/>
    <w:qFormat/>
    <w:rPr>
      <w:u w:val="singl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-1440" w:leader="none"/>
      </w:tabs>
      <w:spacing w:before="0" w:after="58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spacing w:before="0" w:after="58"/>
      <w:ind w:firstLine="6" w:start="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2000-01-12T18:15:00Z</dcterms:created>
  <dc:creator>AGC</dc:creator>
  <dc:description/>
  <dc:language>en-CA</dc:language>
  <cp:lastModifiedBy>HP Authorized Customer</cp:lastModifiedBy>
  <cp:lastPrinted>2000-01-12T14:43:00Z</cp:lastPrinted>
  <dcterms:modified xsi:type="dcterms:W3CDTF">2000-02-04T20:34:00Z</dcterms:modified>
  <cp:revision>3</cp:revision>
  <dc:subject/>
  <dc:title>INVESTMENT COMMITTEE</dc:title>
</cp:coreProperties>
</file>