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lang w:val="en-CA"/>
        </w:rPr>
      </w:pPr>
      <w:r>
        <w:rPr>
          <w:lang w:val="en-CA"/>
        </w:rPr>
        <w:t>Maurice Nunas</w:t>
      </w:r>
    </w:p>
    <w:p>
      <w:pPr>
        <w:pStyle w:val="Subtitle"/>
        <w:rPr>
          <w:lang w:val="en-CA"/>
        </w:rPr>
      </w:pPr>
      <w:r>
        <w:rPr>
          <w:lang w:val="en-CA"/>
        </w:rPr>
        <w:t>Biography</w:t>
      </w:r>
    </w:p>
    <w:p>
      <w:pPr>
        <w:pStyle w:val="Normal"/>
        <w:rPr>
          <w:lang w:val="en-CA"/>
        </w:rPr>
      </w:pPr>
      <w:r>
        <w:rPr>
          <w:lang w:val="en-CA"/>
        </w:rPr>
      </w:r>
    </w:p>
    <w:p>
      <w:pPr>
        <w:pStyle w:val="BodyText"/>
        <w:rPr>
          <w:lang w:val="en-CA"/>
        </w:rPr>
      </w:pPr>
      <w:r>
        <w:rPr>
          <w:lang w:val="en-CA"/>
        </w:rPr>
        <w:t xml:space="preserve">Based in Singapore, Maurice Nunas is the Enron Broadband Services Director of Government Affairs in the A/P region.  His duties include regulatory strategy development, lobby of statutory bodies, regulatory oversight of operations, and official government liaison.  </w:t>
      </w:r>
    </w:p>
    <w:p>
      <w:pPr>
        <w:pStyle w:val="BodyText"/>
        <w:rPr>
          <w:lang w:val="en-CA"/>
        </w:rPr>
      </w:pPr>
      <w:r>
        <w:rPr>
          <w:lang w:val="en-CA"/>
        </w:rPr>
        <w:t>Mr. Nunas is a member of the AmCham (Singapore) Board of Governors, and is Chairman of the AmCham Free Trade Task Force.  He is also the Vice President of ATiS, The Association of Telecommunications Industries of Singapore.</w:t>
      </w:r>
    </w:p>
    <w:p>
      <w:pPr>
        <w:pStyle w:val="BodyText"/>
        <w:rPr>
          <w:lang w:val="en-CA"/>
        </w:rPr>
      </w:pPr>
      <w:r>
        <w:rPr>
          <w:lang w:val="en-CA"/>
        </w:rPr>
        <w:t xml:space="preserve">Maurice was the Director of Regional Government Relations for Motorola in Singapore for over seven years.  There, his duties included regulatory strategy development, lobby of statutory bodies, regional telecommunication organization management, official government liaison for all Motorola businesses, and the recruitment, training and supervision of GRO directors in a number of other Asia/Pacific countries.  </w:t>
      </w:r>
    </w:p>
    <w:p>
      <w:pPr>
        <w:pStyle w:val="BodyText"/>
        <w:rPr>
          <w:lang w:val="en-CA"/>
        </w:rPr>
      </w:pPr>
      <w:r>
        <w:rPr>
          <w:lang w:val="en-CA"/>
        </w:rPr>
        <w:t>Prior to coming to Asia, Mr. Nunas was the Director of Spectrum Management Operations in the Canadian Department of Communications, now part of the Department of Industry.  There, he was responsible for Canada's programs for radio licensing, inspection, monitoring and related activities, as well as the associated policies and regulations.  A spectrum manager for over twenty-five years, he was the chief architect of the process model for the Canadian spectrum management activities, and was Canada's principal spokesman for regulatory matters at the 1992 World Administrative Radio Conference.</w:t>
      </w:r>
    </w:p>
    <w:p>
      <w:pPr>
        <w:pStyle w:val="BodyText"/>
        <w:rPr>
          <w:lang w:val="en-CA"/>
        </w:rPr>
      </w:pPr>
      <w:r>
        <w:rPr>
          <w:lang w:val="en-CA"/>
        </w:rPr>
        <w:t>Mr. Nunas has authored numerous papers and made presentations, intended for telecommunication regulators.  These papers and presentations cover diverse subjects such as legislative drafting, wireless local loop band planning, third generation cellular implementation, allocating spectrum, economics of spectrum, and principles of spectrum management.  He is the principle author of the ITU publication Study On Spectrum Pricing (RAS/94/013).</w:t>
      </w:r>
    </w:p>
    <w:p>
      <w:pPr>
        <w:pStyle w:val="BodyText"/>
        <w:rPr>
          <w:lang w:val="en-CA"/>
        </w:rPr>
      </w:pPr>
      <w:r>
        <w:rPr>
          <w:lang w:val="en-CA"/>
        </w:rPr>
        <w:t>Mr. Nunas holds diplomas in Electronics Engineering Technology and Business Management (honours), and a certificate in Public Service Management.</w:t>
      </w:r>
    </w:p>
    <w:p>
      <w:pPr>
        <w:pStyle w:val="Normal"/>
        <w:rPr/>
      </w:pPr>
      <w:r>
        <w:rPr/>
        <w:t>Married with two grown children, Maurice enjoys yachting, singing and dancing in his spare time.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CA" w:bidi="ar-SA" w:eastAsia="zh-CN"/>
    </w:rPr>
  </w:style>
  <w:style w:type="character" w:styleId="DefaultParagraphFont">
    <w:name w:val="Default Paragraph Font"/>
    <w:qFormat/>
    <w:rPr/>
  </w:style>
  <w:style w:type="paragraph" w:styleId="Heading">
    <w:name w:val="Heading"/>
    <w:basedOn w:val="Normal"/>
    <w:next w:val="BodyText"/>
    <w:qFormat/>
    <w:pPr>
      <w:overflowPunct w:val="false"/>
      <w:autoSpaceDE w:val="false"/>
      <w:spacing w:before="240" w:after="60"/>
      <w:jc w:val="center"/>
      <w:textAlignment w:val="baseline"/>
      <w:outlineLvl w:val="0"/>
    </w:pPr>
    <w:rPr>
      <w:rFonts w:ascii="Arial" w:hAnsi="Arial" w:cs="Arial"/>
      <w:b/>
      <w:bCs/>
      <w:kern w:val="2"/>
      <w:sz w:val="32"/>
      <w:szCs w:val="32"/>
      <w:lang w:val="en-US"/>
    </w:rPr>
  </w:style>
  <w:style w:type="paragraph" w:styleId="BodyText">
    <w:name w:val="Body Text"/>
    <w:basedOn w:val="Normal"/>
    <w:pPr>
      <w:overflowPunct w:val="false"/>
      <w:autoSpaceDE w:val="false"/>
      <w:spacing w:before="0" w:after="120"/>
      <w:textAlignment w:val="baseline"/>
    </w:pPr>
    <w:rPr>
      <w:rFonts w:ascii="New York;Times New Roman" w:hAnsi="New York;Times New Roman" w:cs="New York;Times New Roman"/>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overflowPunct w:val="false"/>
      <w:autoSpaceDE w:val="false"/>
      <w:spacing w:before="0" w:after="60"/>
      <w:jc w:val="center"/>
      <w:textAlignment w:val="baseline"/>
      <w:outlineLvl w:val="1"/>
    </w:pPr>
    <w:rPr>
      <w:rFonts w:ascii="Arial" w:hAnsi="Arial" w:cs="Arial"/>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2001-07-18T07:35:00Z</dcterms:created>
  <dc:creator>MNunas</dc:creator>
  <dc:description/>
  <dc:language>en-CA</dc:language>
  <cp:lastModifiedBy>MNunas</cp:lastModifiedBy>
  <dcterms:modified xsi:type="dcterms:W3CDTF">2001-07-18T07:56:00Z</dcterms:modified>
  <cp:revision>1</cp:revision>
  <dc:subject/>
  <dc:title>Maurice Nunas</dc:title>
</cp:coreProperties>
</file>