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f:\attachcus\haedicke-m\MHaedickeDec20001\00000000FA65578D26F8DC49BB7DF76DD3663ECE649D2100.#1.Bi-monthly report - 23 November 2000.doc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