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October 10, 2000</w:t>
      </w:r>
    </w:p>
    <w:p>
      <w:pPr>
        <w:pStyle w:val="Normal"/>
        <w:rPr/>
      </w:pPr>
      <w:r>
        <w:rPr/>
      </w:r>
    </w:p>
    <w:p>
      <w:pPr>
        <w:pStyle w:val="Normal"/>
        <w:rPr/>
      </w:pPr>
      <w:r>
        <w:rPr/>
      </w:r>
    </w:p>
    <w:p>
      <w:pPr>
        <w:pStyle w:val="Normal"/>
        <w:rPr/>
      </w:pPr>
      <w:r>
        <w:rPr/>
        <w:t>BetzDearborn</w:t>
      </w:r>
    </w:p>
    <w:p>
      <w:pPr>
        <w:pStyle w:val="Normal"/>
        <w:rPr/>
      </w:pPr>
      <w:r>
        <w:rPr/>
        <w:t>9669 Grogans Mill Rd.</w:t>
      </w:r>
    </w:p>
    <w:p>
      <w:pPr>
        <w:pStyle w:val="Normal"/>
        <w:rPr/>
      </w:pPr>
      <w:r>
        <w:rPr/>
        <w:t>Woodlands, TX  77380</w:t>
      </w:r>
    </w:p>
    <w:p>
      <w:pPr>
        <w:pStyle w:val="Normal"/>
        <w:tabs>
          <w:tab w:val="clear" w:pos="720"/>
          <w:tab w:val="left" w:pos="3600" w:leader="none"/>
        </w:tabs>
        <w:rPr/>
      </w:pPr>
      <w:r>
        <w:rPr/>
        <w:tab/>
      </w:r>
    </w:p>
    <w:p>
      <w:pPr>
        <w:pStyle w:val="Normal"/>
        <w:tabs>
          <w:tab w:val="clear" w:pos="720"/>
          <w:tab w:val="left" w:pos="3600" w:leader="none"/>
        </w:tabs>
        <w:rPr/>
      </w:pPr>
      <w:r>
        <w:rPr/>
        <w:t>Attn.:  Nancy White</w:t>
        <w:tab/>
      </w:r>
    </w:p>
    <w:p>
      <w:pPr>
        <w:pStyle w:val="Normal"/>
        <w:rPr/>
      </w:pPr>
      <w:r>
        <w:rPr/>
      </w:r>
    </w:p>
    <w:p>
      <w:pPr>
        <w:pStyle w:val="Normal"/>
        <w:ind w:start="720" w:end="0"/>
        <w:rPr>
          <w:b/>
        </w:rPr>
      </w:pPr>
      <w:r>
        <w:rPr>
          <w:b/>
        </w:rPr>
        <w:t>Re:</w:t>
        <w:tab/>
        <w:t>Confidentiality Agreement between Enron North America Corp. ("ENA")</w:t>
      </w:r>
    </w:p>
    <w:p>
      <w:pPr>
        <w:pStyle w:val="Normal"/>
        <w:ind w:firstLine="720" w:start="720" w:end="0"/>
        <w:rPr>
          <w:b/>
        </w:rPr>
      </w:pPr>
      <w:r>
        <w:rPr>
          <w:b/>
        </w:rPr>
        <w:t>and BetzDearborn “BetzDearborn”)</w:t>
      </w:r>
    </w:p>
    <w:p>
      <w:pPr>
        <w:pStyle w:val="Normal"/>
        <w:rPr>
          <w:b/>
        </w:rPr>
      </w:pPr>
      <w:r>
        <w:rPr>
          <w:b/>
        </w:rPr>
      </w:r>
    </w:p>
    <w:p>
      <w:pPr>
        <w:pStyle w:val="Normal"/>
        <w:rPr/>
      </w:pPr>
      <w:r>
        <w:rPr/>
        <w:t>Ladies and Gentlemen:</w:t>
      </w:r>
    </w:p>
    <w:p>
      <w:pPr>
        <w:pStyle w:val="Normal"/>
        <w:rPr/>
      </w:pPr>
      <w:r>
        <w:rPr/>
      </w:r>
    </w:p>
    <w:p>
      <w:pPr>
        <w:pStyle w:val="Justified"/>
        <w:rPr/>
      </w:pPr>
      <w:r>
        <w:rPr/>
        <w:tab/>
        <w:t>ENA is prepared to furnish you with certain information which is either confidential, proprietary or generally not available to the public ("Confidential Information") in connection with ENA's proposed development of a power plant at the Port of Longview, Washington (the "Proposed Transaction").  As a condition to furnishing Confidential Information, BetzDearborn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BetzDearborn shall not disclose ENA’s Confidential Information without ENA’s prior written consent; </w:t>
      </w:r>
      <w:r>
        <w:rPr>
          <w:u w:val="single"/>
        </w:rPr>
        <w:t>provided</w:t>
      </w:r>
      <w:r>
        <w:rPr/>
        <w:t xml:space="preserve">, </w:t>
      </w:r>
      <w:r>
        <w:rPr>
          <w:u w:val="single"/>
        </w:rPr>
        <w:t>however</w:t>
      </w:r>
      <w:r>
        <w:rPr/>
        <w:t>, BetzDearborn may disclose:  (a) ENA’s Confidential Information to BetzDearborn’s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BetzDearborn at the time of disclosure by ENA; (iii) is acquired from a third party not prohibited from making disclosure; or (iv) is required to be disclosed to comply with any applicable law, order, regulation or ruling.</w:t>
      </w:r>
    </w:p>
    <w:p>
      <w:pPr>
        <w:pStyle w:val="Heading3"/>
        <w:rPr/>
      </w:pPr>
      <w:r>
        <w:rPr/>
        <w:fldChar w:fldCharType="begin"/>
      </w:r>
      <w:r>
        <w:rPr/>
        <w:instrText xml:space="preserve"> SEQ AutoNr \* ARABIC </w:instrText>
      </w:r>
      <w:r>
        <w:rPr/>
        <w:fldChar w:fldCharType="separate"/>
      </w:r>
      <w:r>
        <w:rPr/>
        <w:t>2</w:t>
      </w:r>
      <w:r>
        <w:rPr/>
        <w:fldChar w:fldCharType="end"/>
      </w:r>
      <w:r>
        <w:rPr/>
        <w:tab/>
        <w:t>Upon ENA’s request, BetzDearborn shall return all written Confidential Information of ENA, except for that portion of such Confidential Information that may be found in analyses, compilations, studies or other documents prepared by, or for, BetzDearborn, and BetzDearborn and its Representatives shall not retain any copies of such written Confidential Information.  The portion of written Confidential Information that may be found in analyses, compilations, studies or other documents prepared by, or for, BetzDearborn, any oral Confidential Information furnished by ENA and any written Confidential Information furnished by ENA not so requested or returned, will be held by BetzDearborn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has endeavored to include materials which ENA believes to be reliable and relevant for BetzDearborn's evaluation, ENA makes no representation or warranty as to the accuracy or completeness of any such provided information.  Furthermore, neither ENA nor its Representatives shall have any liability to either BetzDearborn or its Representatives resulting from the use of any such information by BetzDearborn or its Representatives.</w:t>
      </w:r>
    </w:p>
    <w:p>
      <w:pPr>
        <w:pStyle w:val="Heading3"/>
        <w:rPr/>
      </w:pPr>
      <w:r>
        <w:rPr/>
        <w:fldChar w:fldCharType="begin"/>
      </w:r>
      <w:r>
        <w:rPr/>
        <w:instrText xml:space="preserve"> SEQ AutoNr \* ARABIC </w:instrText>
      </w:r>
      <w:r>
        <w:rPr/>
        <w:fldChar w:fldCharType="separate"/>
      </w:r>
      <w:r>
        <w:rPr/>
        <w:t>4</w:t>
      </w:r>
      <w:r>
        <w:rPr/>
        <w:fldChar w:fldCharType="end"/>
      </w:r>
      <w:r>
        <w:rPr/>
        <w:tab/>
        <w:t>BetzDearborn shall be liable for any breach of this agreement by BetzDearborn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Neither this agreement nor any communications between ENA and BetzDearborn shall be deemed to create any obligation or liability for ENA or BetzDearborn to proceed with the Proposed Transaction unless and until ENA and BetzDearborn so agree in writing.  This agreement neither obligates a party to deal exclusively with the other party nor prevents a party or any of its affiliates from competing with the other party or any of its affiliates, so long as such party does not breach this agreement.  ENA and BetzDearborn agree that no joint venture, partnership, or other fiduciary relationship shall be deemed to exist or arise with respect to the Proposed Transaction.</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binding upon and for the benefit of ENA and BetzDearborn and their respective Representatives, successors, and permitted assigns.  Neither ENA nor BetzDearborn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BE GOVERNED BY AND CONSTRUED IN ACCORDANCE WITH THE LAWS OF THE STATE OF TEXAS WITHOUT REGARD TO CONFLICTS OF LAWS RULES OR PRINCIPLES.</w:t>
      </w:r>
    </w:p>
    <w:p>
      <w:pPr>
        <w:pStyle w:val="Heading3"/>
        <w:rPr/>
      </w:pPr>
      <w:r>
        <w:rPr/>
        <w:fldChar w:fldCharType="begin"/>
      </w:r>
      <w:r>
        <w:rPr/>
        <w:instrText xml:space="preserve"> SEQ AutoNr \* ARABIC </w:instrText>
      </w:r>
      <w:r>
        <w:rPr/>
        <w:fldChar w:fldCharType="separate"/>
      </w:r>
      <w:r>
        <w:rPr/>
        <w:t>8</w:t>
      </w:r>
      <w:r>
        <w:rPr/>
        <w:fldChar w:fldCharType="end"/>
      </w:r>
      <w:r>
        <w:rPr/>
        <w:tab/>
        <w:t>This agreement shall terminate on the date one (1) year from the date of this letter.</w:t>
      </w:r>
    </w:p>
    <w:p>
      <w:pPr>
        <w:pStyle w:val="Justified"/>
        <w:keepNext w:val="true"/>
        <w:keepLines/>
        <w:rPr/>
      </w:pPr>
      <w:r>
        <w:rPr/>
        <w:tab/>
        <w:t>IN WITNESS WHEREOF, ENA and BetzDearborn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 2000.</w:t>
      </w:r>
    </w:p>
    <w:p>
      <w:pPr>
        <w:pStyle w:val="Normal"/>
        <w:keepNext w:val="true"/>
        <w:keepLines/>
        <w:spacing w:before="0" w:after="120"/>
        <w:rPr>
          <w:b/>
        </w:rPr>
      </w:pPr>
      <w:r>
        <w:rPr>
          <w:b/>
        </w:rPr>
        <w:t>BETZDEARBORN</w:t>
      </w:r>
    </w:p>
    <w:p>
      <w:pPr>
        <w:pStyle w:val="Normal"/>
        <w:keepNext w:val="true"/>
        <w:keepLines/>
        <w:tabs>
          <w:tab w:val="clear" w:pos="720"/>
          <w:tab w:val="left" w:pos="4320" w:leader="none"/>
        </w:tabs>
        <w:rPr>
          <w:b/>
        </w:rPr>
      </w:pPr>
      <w:r>
        <w:rPr>
          <w:b/>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u w:val="single"/>
        </w:rPr>
      </w:pPr>
      <w:r>
        <w:rPr>
          <w:u w:val="single"/>
        </w:rPr>
      </w:r>
    </w:p>
    <w:p>
      <w:pPr>
        <w:pStyle w:val="Normal"/>
        <w:tabs>
          <w:tab w:val="clear" w:pos="720"/>
          <w:tab w:val="left" w:pos="4320" w:leader="none"/>
        </w:tabs>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/mnt/main-storage/datasets/enron-docs/doc/BetzDearborn_CA_101000.doc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/mnt/main-storage/datasets/enron-docs/doc/BetzDearborn_CA_101000.doc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GeoEngineers, Inc.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2000-10-10T20:35:00Z</dcterms:created>
  <dc:creator>ECT</dc:creator>
  <dc:description/>
  <cp:keywords>Confidentiality Agreement</cp:keywords>
  <dc:language>en-CA</dc:language>
  <cp:lastModifiedBy>lwente</cp:lastModifiedBy>
  <cp:lastPrinted>2000-09-27T11:29:00Z</cp:lastPrinted>
  <dcterms:modified xsi:type="dcterms:W3CDTF">2000-10-10T20:35:00Z</dcterms:modified>
  <cp:revision>2</cp:revision>
  <dc:subject>EPMI/</dc:subject>
  <dc:title>UNILATERAL Confidentiality Agreement</dc:title>
</cp:coreProperties>
</file>