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G. BENNETT STEWART, III</w:t>
      </w:r>
    </w:p>
    <w:p>
      <w:pPr>
        <w:pStyle w:val="Normal"/>
        <w:rPr>
          <w:rFonts w:ascii="Arial" w:hAnsi="Arial" w:cs="Arial"/>
          <w:b/>
          <w:bCs/>
          <w:sz w:val="24"/>
        </w:rPr>
      </w:pPr>
      <w:r>
        <w:rPr>
          <w:rFonts w:cs="Arial" w:ascii="Arial" w:hAnsi="Arial"/>
          <w:b/>
          <w:bCs/>
          <w:sz w:val="24"/>
        </w:rPr>
        <w:t>Partner, Stern Stewart Company</w:t>
      </w:r>
    </w:p>
    <w:p>
      <w:pPr>
        <w:pStyle w:val="Normal"/>
        <w:rPr>
          <w:rFonts w:ascii="Arial" w:hAnsi="Arial" w:cs="Arial"/>
          <w:b/>
          <w:bCs/>
          <w:sz w:val="24"/>
        </w:rPr>
      </w:pPr>
      <w:r>
        <w:rPr>
          <w:rFonts w:cs="Arial" w:ascii="Arial" w:hAnsi="Arial"/>
          <w:b/>
          <w:bCs/>
          <w:sz w:val="24"/>
        </w:rPr>
        <w:t>NY, NY</w:t>
      </w:r>
    </w:p>
    <w:p>
      <w:pPr>
        <w:pStyle w:val="Normal"/>
        <w:jc w:val="center"/>
        <w:rPr>
          <w:rFonts w:ascii="Arial" w:hAnsi="Arial" w:cs="Arial"/>
          <w:b/>
          <w:bCs/>
          <w:sz w:val="24"/>
          <w:u w:val="single"/>
        </w:rPr>
      </w:pPr>
      <w:r>
        <w:rPr>
          <w:rFonts w:cs="Arial" w:ascii="Arial" w:hAnsi="Arial"/>
          <w:b/>
          <w:bCs/>
          <w:sz w:val="24"/>
          <w:u w:val="single"/>
        </w:rPr>
      </w:r>
    </w:p>
    <w:p>
      <w:pPr>
        <w:pStyle w:val="Normal"/>
        <w:jc w:val="center"/>
        <w:rPr>
          <w:rFonts w:ascii="Arial" w:hAnsi="Arial" w:cs="Arial"/>
          <w:b/>
          <w:bCs/>
          <w:sz w:val="24"/>
          <w:u w:val="single"/>
        </w:rPr>
      </w:pPr>
      <w:r>
        <w:rPr>
          <w:rFonts w:cs="Arial" w:ascii="Arial" w:hAnsi="Arial"/>
          <w:b/>
          <w:bCs/>
          <w:sz w:val="24"/>
          <w:u w:val="single"/>
        </w:rPr>
      </w:r>
    </w:p>
    <w:p>
      <w:pPr>
        <w:pStyle w:val="Normal"/>
        <w:rPr>
          <w:rFonts w:ascii="Arial" w:hAnsi="Arial" w:cs="Arial"/>
        </w:rPr>
      </w:pPr>
      <w:r>
        <w:rPr>
          <w:rFonts w:cs="Arial" w:ascii="Arial" w:hAnsi="Arial"/>
        </w:rPr>
        <w:t>Bennett Stewart has been Senior Partner of Stern Stewart &amp; Co. since co-founding the firm in 1982.  Prior to that he was a Vice President of Chase Financial Policy, the financial consulting arm of the Chase Manhattan Bank.</w:t>
      </w:r>
    </w:p>
    <w:p>
      <w:pPr>
        <w:pStyle w:val="Normal"/>
        <w:rPr>
          <w:rFonts w:ascii="Arial" w:hAnsi="Arial" w:cs="Arial"/>
        </w:rPr>
      </w:pPr>
      <w:r>
        <w:rPr>
          <w:rFonts w:cs="Arial" w:ascii="Arial" w:hAnsi="Arial"/>
        </w:rPr>
      </w:r>
    </w:p>
    <w:p>
      <w:pPr>
        <w:pStyle w:val="Normal"/>
        <w:rPr/>
      </w:pPr>
      <w:r>
        <w:rPr>
          <w:rFonts w:cs="Arial" w:ascii="Arial" w:hAnsi="Arial"/>
        </w:rPr>
        <w:t xml:space="preserve">Mr. Stewart has extensive experience advising a wide range of clients on financial issues such as corporate performance measurement and valuation, incentive compensation, financial management and planning, capital structure and financial policy.  He is a principal speaker at Stern Stewart’s own management education forums in corporate finance, and he also speaks regularly to audiences at conferences and workshops, including ones sponsored by the Financial Executives Institute, The Planning Forum, the National Investor Relations Institute, and </w:t>
      </w:r>
      <w:r>
        <w:rPr>
          <w:rFonts w:cs="Arial" w:ascii="Arial" w:hAnsi="Arial"/>
          <w:i/>
        </w:rPr>
        <w:t>Business Week</w:t>
      </w:r>
      <w:r>
        <w:rPr>
          <w:rFonts w:cs="Arial" w:ascii="Arial" w:hAnsi="Arial"/>
        </w:rPr>
        <w:t xml:space="preserve"> magazine.</w:t>
      </w:r>
    </w:p>
    <w:p>
      <w:pPr>
        <w:pStyle w:val="Normal"/>
        <w:rPr>
          <w:rFonts w:ascii="Arial" w:hAnsi="Arial" w:cs="Arial"/>
        </w:rPr>
      </w:pPr>
      <w:r>
        <w:rPr>
          <w:rFonts w:cs="Arial" w:ascii="Arial" w:hAnsi="Arial"/>
        </w:rPr>
      </w:r>
    </w:p>
    <w:p>
      <w:pPr>
        <w:pStyle w:val="Normal"/>
        <w:rPr/>
      </w:pPr>
      <w:r>
        <w:rPr>
          <w:rFonts w:cs="Arial" w:ascii="Arial" w:hAnsi="Arial"/>
        </w:rPr>
        <w:t xml:space="preserve">Mr. Stewart has published a number of books.  He is the author of </w:t>
      </w:r>
      <w:r>
        <w:rPr>
          <w:rFonts w:cs="Arial" w:ascii="Arial" w:hAnsi="Arial"/>
          <w:i/>
        </w:rPr>
        <w:t>The Stern Stewart Corporate Finance Handbook</w:t>
      </w:r>
      <w:r>
        <w:rPr>
          <w:rFonts w:cs="Arial" w:ascii="Arial" w:hAnsi="Arial"/>
        </w:rPr>
        <w:t xml:space="preserve"> and </w:t>
      </w:r>
      <w:r>
        <w:rPr>
          <w:rFonts w:cs="Arial" w:ascii="Arial" w:hAnsi="Arial"/>
          <w:i/>
        </w:rPr>
        <w:t>The Handbook of Corporate Restructuring</w:t>
      </w:r>
      <w:r>
        <w:rPr>
          <w:rFonts w:cs="Arial" w:ascii="Arial" w:hAnsi="Arial"/>
        </w:rPr>
        <w:t xml:space="preserve">, and co-editor of </w:t>
      </w:r>
      <w:r>
        <w:rPr>
          <w:rFonts w:cs="Arial" w:ascii="Arial" w:hAnsi="Arial"/>
          <w:i/>
        </w:rPr>
        <w:t>Corporate Restructuring and Executive Compensation</w:t>
      </w:r>
      <w:r>
        <w:rPr>
          <w:rFonts w:cs="Arial" w:ascii="Arial" w:hAnsi="Arial"/>
        </w:rPr>
        <w:t xml:space="preserve">.  His most recent book, </w:t>
      </w:r>
      <w:r>
        <w:rPr>
          <w:rFonts w:cs="Arial" w:ascii="Arial" w:hAnsi="Arial"/>
          <w:i/>
        </w:rPr>
        <w:t>The Quest for Value</w:t>
      </w:r>
      <w:r>
        <w:rPr>
          <w:rFonts w:cs="Arial" w:ascii="Arial" w:hAnsi="Arial"/>
        </w:rPr>
        <w:t>, (published by Harper Business), is the definitive text on Stern Stewart’s proprietary Economic Value Added (EVA</w:t>
      </w:r>
      <w:r>
        <w:rPr>
          <w:rFonts w:cs="Arial" w:ascii="Arial" w:hAnsi="Arial"/>
          <w:sz w:val="24"/>
          <w:vertAlign w:val="superscript"/>
        </w:rPr>
        <w:t>®</w:t>
      </w:r>
      <w:r>
        <w:rPr>
          <w:rFonts w:cs="Arial" w:ascii="Arial" w:hAnsi="Arial"/>
        </w:rPr>
        <w:t xml:space="preserve">) financial management system.  Mr. Stewart also is an Executive Editor of the firm’s quarterly publication, </w:t>
      </w:r>
      <w:r>
        <w:rPr>
          <w:rFonts w:cs="Arial" w:ascii="Arial" w:hAnsi="Arial"/>
          <w:i/>
        </w:rPr>
        <w:t>The Journal of Applied Corporate Finance</w:t>
      </w:r>
      <w:r>
        <w:rPr>
          <w:rFonts w:cs="Arial" w:ascii="Arial" w:hAnsi="Arial"/>
        </w:rPr>
        <w:t xml:space="preserve">, and has written articles for publications such as </w:t>
      </w:r>
      <w:r>
        <w:rPr>
          <w:rFonts w:cs="Arial" w:ascii="Arial" w:hAnsi="Arial"/>
          <w:i/>
        </w:rPr>
        <w:t>FORTUNE, The Harvard Business Review</w:t>
      </w:r>
      <w:r>
        <w:rPr>
          <w:rFonts w:cs="Arial" w:ascii="Arial" w:hAnsi="Arial"/>
        </w:rPr>
        <w:t xml:space="preserve">, and </w:t>
      </w:r>
      <w:r>
        <w:rPr>
          <w:rFonts w:cs="Arial" w:ascii="Arial" w:hAnsi="Arial"/>
          <w:i/>
        </w:rPr>
        <w:t>Directors &amp; Boards</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Stewart has an MBA in finance and economics from the University of Chicago Graduate School of Business and a B.S. in electrical engineering from Princeton University.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sectPr>
      <w:type w:val="nextPage"/>
      <w:pgSz w:w="12240" w:h="15840"/>
      <w:pgMar w:left="2016" w:right="2016"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qFormat/>
    <w:pPr>
      <w:jc w:val="both"/>
    </w:pPr>
    <w:rPr/>
  </w:style>
  <w:style w:type="paragraph" w:styleId="centered">
    <w:name w:val="centered"/>
    <w:basedOn w:val="Normal"/>
    <w:qFormat/>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1995-10-18T20:52:00Z</dcterms:created>
  <dc:creator>Chuck Keelan</dc:creator>
  <dc:description/>
  <dc:language>en-CA</dc:language>
  <cp:lastModifiedBy>Casey Computer Center</cp:lastModifiedBy>
  <cp:lastPrinted>1999-12-01T12:12:00Z</cp:lastPrinted>
  <dcterms:modified xsi:type="dcterms:W3CDTF">2001-02-12T12:59:00Z</dcterms:modified>
  <cp:revision>8</cp:revision>
  <dc:subject/>
  <dc:title>G. BENNETT STEWART, III</dc:title>
</cp:coreProperties>
</file>