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eastAsia="Arial Narrow"/>
        </w:rPr>
      </w:pPr>
      <w:r>
        <w:rPr>
          <w:rFonts w:eastAsia="Arial Narrow"/>
        </w:rPr>
        <w:t xml:space="preserve"> </w:t>
      </w:r>
    </w:p>
    <w:p>
      <w:pPr>
        <w:pStyle w:val="Heading1"/>
        <w:ind w:hanging="0" w:start="0"/>
        <w:jc w:val="center"/>
        <w:rPr/>
      </w:pPr>
      <w:r>
        <w:rPr/>
      </w:r>
    </w:p>
    <w:p>
      <w:pPr>
        <w:pStyle w:val="Heading1"/>
        <w:ind w:hanging="0" w:start="0"/>
        <w:jc w:val="center"/>
        <w:rPr/>
      </w:pPr>
      <w:r>
        <w:rPr/>
      </w:r>
    </w:p>
    <w:p>
      <w:pPr>
        <w:pStyle w:val="Heading1"/>
        <w:ind w:hanging="0" w:start="0"/>
        <w:jc w:val="center"/>
        <w:rPr/>
      </w:pPr>
      <w:r>
        <w:rPr/>
      </w:r>
    </w:p>
    <w:p>
      <w:pPr>
        <w:pStyle w:val="Heading1"/>
        <w:ind w:hanging="0" w:start="0"/>
        <w:jc w:val="center"/>
        <w:rPr/>
      </w:pPr>
      <w:r>
        <w:rPr/>
      </w:r>
    </w:p>
    <w:p>
      <w:pPr>
        <w:pStyle w:val="Heading1"/>
        <w:ind w:hanging="0" w:start="0"/>
        <w:jc w:val="center"/>
        <w:rPr>
          <w:sz w:val="34"/>
        </w:rPr>
      </w:pPr>
      <w:r>
        <w:rPr>
          <w:sz w:val="34"/>
        </w:rPr>
        <w:t>LEGAL BENCHMARKING PROJECT</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Heading4"/>
        <w:ind w:hanging="0" w:start="0"/>
        <w:rPr/>
      </w:pPr>
      <w:r>
        <w:rPr/>
        <w:t>March, 2001</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BodyText2"/>
        <w:rPr/>
      </w:pPr>
      <w:r>
        <w:rPr/>
        <w:t>The attached questionnaire has been designed by MBA students at the Wharton School, University of Pennsylvania, for the purpose of conducting a confidential study of corporate legal departments and their operation.  This study is being performed as part of an applied studies class (the Field Application Project) that is part of the core curriculum at Wharton.</w:t>
      </w:r>
    </w:p>
    <w:p>
      <w:pPr>
        <w:pStyle w:val="BodyText2"/>
        <w:rPr/>
      </w:pPr>
      <w:r>
        <w:rPr/>
      </w:r>
    </w:p>
    <w:p>
      <w:pPr>
        <w:pStyle w:val="BodyText2"/>
        <w:rPr/>
      </w:pPr>
      <w:r>
        <w:rPr/>
      </w:r>
    </w:p>
    <w:p>
      <w:pPr>
        <w:pStyle w:val="BodyText2"/>
        <w:rPr/>
      </w:pPr>
      <w:r>
        <w:rPr/>
        <w:t>All data collected during this study will remain strictly confidential.  Data will be used to determine averages, trends, and other metrics that will not violate participant confidentiality. Should you have any questions or comments, please feel free to contact the student who approached you to participate in this study.</w:t>
      </w:r>
    </w:p>
    <w:p>
      <w:pPr>
        <w:pStyle w:val="Heading1"/>
        <w:ind w:hanging="0" w:start="0"/>
        <w:jc w:val="both"/>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3280"/>
        <w:gridCol w:w="3252"/>
        <w:gridCol w:w="3656"/>
      </w:tblGrid>
      <w:tr>
        <w:trPr/>
        <w:tc>
          <w:tcPr>
            <w:tcW w:w="3280" w:type="dxa"/>
            <w:tcBorders/>
          </w:tcPr>
          <w:p>
            <w:pPr>
              <w:pStyle w:val="Heading1"/>
              <w:ind w:hanging="0" w:start="0"/>
              <w:rPr>
                <w:sz w:val="24"/>
              </w:rPr>
            </w:pPr>
            <w:r>
              <w:rPr>
                <w:sz w:val="24"/>
              </w:rPr>
              <w:t>Name</w:t>
            </w:r>
          </w:p>
        </w:tc>
        <w:tc>
          <w:tcPr>
            <w:tcW w:w="3252" w:type="dxa"/>
            <w:tcBorders/>
          </w:tcPr>
          <w:p>
            <w:pPr>
              <w:pStyle w:val="Heading1"/>
              <w:ind w:hanging="0" w:start="0"/>
              <w:rPr>
                <w:sz w:val="24"/>
              </w:rPr>
            </w:pPr>
            <w:r>
              <w:rPr>
                <w:sz w:val="24"/>
              </w:rPr>
              <w:t>Contact Number</w:t>
            </w:r>
          </w:p>
        </w:tc>
        <w:tc>
          <w:tcPr>
            <w:tcW w:w="3656" w:type="dxa"/>
            <w:tcBorders/>
          </w:tcPr>
          <w:p>
            <w:pPr>
              <w:pStyle w:val="Heading1"/>
              <w:ind w:hanging="0" w:start="0"/>
              <w:rPr>
                <w:sz w:val="24"/>
              </w:rPr>
            </w:pPr>
            <w:r>
              <w:rPr>
                <w:sz w:val="24"/>
              </w:rPr>
              <w:t>Email</w:t>
            </w:r>
          </w:p>
        </w:tc>
      </w:tr>
      <w:tr>
        <w:trPr/>
        <w:tc>
          <w:tcPr>
            <w:tcW w:w="3280" w:type="dxa"/>
            <w:tcBorders/>
          </w:tcPr>
          <w:p>
            <w:pPr>
              <w:pStyle w:val="Heading1"/>
              <w:ind w:hanging="0" w:start="0"/>
              <w:jc w:val="both"/>
              <w:rPr>
                <w:b w:val="false"/>
                <w:bCs w:val="false"/>
                <w:sz w:val="24"/>
                <w:u w:val="none"/>
              </w:rPr>
            </w:pPr>
            <w:r>
              <w:rPr>
                <w:b w:val="false"/>
                <w:bCs w:val="false"/>
                <w:sz w:val="24"/>
                <w:u w:val="none"/>
              </w:rPr>
              <w:t>Fredericka Bashir</w:t>
            </w:r>
          </w:p>
        </w:tc>
        <w:tc>
          <w:tcPr>
            <w:tcW w:w="3252" w:type="dxa"/>
            <w:tcBorders/>
          </w:tcPr>
          <w:p>
            <w:pPr>
              <w:pStyle w:val="Heading1"/>
              <w:ind w:hanging="0" w:start="0"/>
              <w:jc w:val="both"/>
              <w:rPr>
                <w:b w:val="false"/>
                <w:bCs w:val="false"/>
                <w:sz w:val="24"/>
                <w:u w:val="none"/>
              </w:rPr>
            </w:pPr>
            <w:r>
              <w:rPr>
                <w:b w:val="false"/>
                <w:bCs w:val="false"/>
                <w:sz w:val="24"/>
                <w:u w:val="none"/>
              </w:rPr>
              <w:t>(302) 764-8778</w:t>
            </w:r>
          </w:p>
        </w:tc>
        <w:tc>
          <w:tcPr>
            <w:tcW w:w="3656" w:type="dxa"/>
            <w:tcBorders/>
          </w:tcPr>
          <w:p>
            <w:pPr>
              <w:pStyle w:val="Heading1"/>
              <w:ind w:hanging="0" w:start="0"/>
              <w:rPr>
                <w:b w:val="false"/>
                <w:bCs w:val="false"/>
                <w:sz w:val="24"/>
              </w:rPr>
            </w:pPr>
            <w:r>
              <w:rPr>
                <w:b w:val="false"/>
                <w:bCs w:val="false"/>
                <w:sz w:val="24"/>
              </w:rPr>
              <w:t xml:space="preserve">frbashir@wharton.upenn.edu  </w:t>
            </w:r>
          </w:p>
        </w:tc>
      </w:tr>
      <w:tr>
        <w:trPr/>
        <w:tc>
          <w:tcPr>
            <w:tcW w:w="3280" w:type="dxa"/>
            <w:tcBorders/>
          </w:tcPr>
          <w:p>
            <w:pPr>
              <w:pStyle w:val="Heading1"/>
              <w:ind w:hanging="0" w:start="0"/>
              <w:jc w:val="both"/>
              <w:rPr>
                <w:b w:val="false"/>
                <w:bCs w:val="false"/>
                <w:sz w:val="24"/>
                <w:u w:val="none"/>
              </w:rPr>
            </w:pPr>
            <w:r>
              <w:rPr>
                <w:b w:val="false"/>
                <w:bCs w:val="false"/>
                <w:sz w:val="24"/>
                <w:u w:val="none"/>
              </w:rPr>
              <w:t>Simplice Essou</w:t>
            </w:r>
          </w:p>
        </w:tc>
        <w:tc>
          <w:tcPr>
            <w:tcW w:w="3252" w:type="dxa"/>
            <w:tcBorders/>
          </w:tcPr>
          <w:p>
            <w:pPr>
              <w:pStyle w:val="Heading1"/>
              <w:ind w:hanging="0" w:start="0"/>
              <w:jc w:val="both"/>
              <w:rPr>
                <w:b w:val="false"/>
                <w:bCs w:val="false"/>
                <w:sz w:val="24"/>
                <w:u w:val="none"/>
              </w:rPr>
            </w:pPr>
            <w:r>
              <w:rPr>
                <w:b w:val="false"/>
                <w:bCs w:val="false"/>
                <w:sz w:val="24"/>
                <w:u w:val="none"/>
              </w:rPr>
              <w:t>(215) 386-9744</w:t>
            </w:r>
          </w:p>
        </w:tc>
        <w:tc>
          <w:tcPr>
            <w:tcW w:w="3656" w:type="dxa"/>
            <w:tcBorders/>
          </w:tcPr>
          <w:p>
            <w:pPr>
              <w:pStyle w:val="Heading1"/>
              <w:ind w:hanging="0" w:start="0"/>
              <w:rPr>
                <w:b w:val="false"/>
                <w:bCs w:val="false"/>
                <w:sz w:val="24"/>
              </w:rPr>
            </w:pPr>
            <w:r>
              <w:rPr>
                <w:b w:val="false"/>
                <w:bCs w:val="false"/>
                <w:sz w:val="24"/>
              </w:rPr>
              <w:t>sessou@wharton.upenn.edu</w:t>
            </w:r>
          </w:p>
        </w:tc>
      </w:tr>
      <w:tr>
        <w:trPr/>
        <w:tc>
          <w:tcPr>
            <w:tcW w:w="3280" w:type="dxa"/>
            <w:tcBorders/>
          </w:tcPr>
          <w:p>
            <w:pPr>
              <w:pStyle w:val="Heading1"/>
              <w:ind w:hanging="0" w:start="0"/>
              <w:jc w:val="both"/>
              <w:rPr>
                <w:b w:val="false"/>
                <w:bCs w:val="false"/>
                <w:sz w:val="24"/>
                <w:u w:val="none"/>
              </w:rPr>
            </w:pPr>
            <w:r>
              <w:rPr>
                <w:b w:val="false"/>
                <w:bCs w:val="false"/>
                <w:sz w:val="24"/>
                <w:u w:val="none"/>
              </w:rPr>
              <w:t>Jeffrey Lanning</w:t>
            </w:r>
          </w:p>
        </w:tc>
        <w:tc>
          <w:tcPr>
            <w:tcW w:w="3252" w:type="dxa"/>
            <w:tcBorders/>
          </w:tcPr>
          <w:p>
            <w:pPr>
              <w:pStyle w:val="Heading1"/>
              <w:ind w:hanging="0" w:start="0"/>
              <w:jc w:val="both"/>
              <w:rPr>
                <w:b w:val="false"/>
                <w:bCs w:val="false"/>
                <w:sz w:val="24"/>
                <w:u w:val="none"/>
              </w:rPr>
            </w:pPr>
            <w:r>
              <w:rPr>
                <w:b w:val="false"/>
                <w:bCs w:val="false"/>
                <w:sz w:val="24"/>
                <w:u w:val="none"/>
              </w:rPr>
              <w:t>(215) 523-9313</w:t>
            </w:r>
          </w:p>
        </w:tc>
        <w:tc>
          <w:tcPr>
            <w:tcW w:w="3656" w:type="dxa"/>
            <w:tcBorders/>
          </w:tcPr>
          <w:p>
            <w:pPr>
              <w:pStyle w:val="Heading1"/>
              <w:ind w:hanging="0" w:start="0"/>
              <w:rPr>
                <w:b w:val="false"/>
                <w:bCs w:val="false"/>
                <w:sz w:val="24"/>
              </w:rPr>
            </w:pPr>
            <w:r>
              <w:rPr>
                <w:b w:val="false"/>
                <w:bCs w:val="false"/>
                <w:sz w:val="24"/>
              </w:rPr>
              <w:t>lanningj@wharton.upenn.edu</w:t>
            </w:r>
          </w:p>
        </w:tc>
      </w:tr>
      <w:tr>
        <w:trPr/>
        <w:tc>
          <w:tcPr>
            <w:tcW w:w="3280" w:type="dxa"/>
            <w:tcBorders/>
          </w:tcPr>
          <w:p>
            <w:pPr>
              <w:pStyle w:val="Heading1"/>
              <w:ind w:hanging="0" w:start="0"/>
              <w:jc w:val="both"/>
              <w:rPr>
                <w:b w:val="false"/>
                <w:bCs w:val="false"/>
                <w:sz w:val="24"/>
                <w:u w:val="none"/>
              </w:rPr>
            </w:pPr>
            <w:r>
              <w:rPr>
                <w:b w:val="false"/>
                <w:bCs w:val="false"/>
                <w:sz w:val="24"/>
                <w:u w:val="none"/>
              </w:rPr>
              <w:t>Wendy-Lynn McClean</w:t>
            </w:r>
          </w:p>
        </w:tc>
        <w:tc>
          <w:tcPr>
            <w:tcW w:w="3252" w:type="dxa"/>
            <w:tcBorders/>
          </w:tcPr>
          <w:p>
            <w:pPr>
              <w:pStyle w:val="Heading1"/>
              <w:ind w:hanging="0" w:start="0"/>
              <w:jc w:val="both"/>
              <w:rPr>
                <w:b w:val="false"/>
                <w:bCs w:val="false"/>
                <w:sz w:val="24"/>
                <w:u w:val="none"/>
              </w:rPr>
            </w:pPr>
            <w:r>
              <w:rPr>
                <w:b w:val="false"/>
                <w:bCs w:val="false"/>
                <w:sz w:val="24"/>
                <w:u w:val="none"/>
              </w:rPr>
              <w:t>(215) 864-0516</w:t>
            </w:r>
          </w:p>
        </w:tc>
        <w:tc>
          <w:tcPr>
            <w:tcW w:w="3656" w:type="dxa"/>
            <w:tcBorders/>
          </w:tcPr>
          <w:p>
            <w:pPr>
              <w:pStyle w:val="Heading1"/>
              <w:ind w:hanging="0" w:start="0"/>
              <w:rPr>
                <w:b w:val="false"/>
                <w:bCs w:val="false"/>
                <w:sz w:val="24"/>
              </w:rPr>
            </w:pPr>
            <w:r>
              <w:rPr>
                <w:b w:val="false"/>
                <w:bCs w:val="false"/>
                <w:sz w:val="24"/>
              </w:rPr>
              <w:t>wmcclean@wharton.upenn.edu</w:t>
            </w:r>
          </w:p>
        </w:tc>
      </w:tr>
      <w:tr>
        <w:trPr/>
        <w:tc>
          <w:tcPr>
            <w:tcW w:w="3280" w:type="dxa"/>
            <w:tcBorders/>
          </w:tcPr>
          <w:p>
            <w:pPr>
              <w:pStyle w:val="Heading1"/>
              <w:ind w:hanging="0" w:start="0"/>
              <w:jc w:val="both"/>
              <w:rPr>
                <w:b w:val="false"/>
                <w:bCs w:val="false"/>
                <w:sz w:val="24"/>
                <w:u w:val="none"/>
              </w:rPr>
            </w:pPr>
            <w:r>
              <w:rPr>
                <w:b w:val="false"/>
                <w:bCs w:val="false"/>
                <w:sz w:val="24"/>
                <w:u w:val="none"/>
              </w:rPr>
              <w:t>Richard Miller</w:t>
            </w:r>
          </w:p>
        </w:tc>
        <w:tc>
          <w:tcPr>
            <w:tcW w:w="3252" w:type="dxa"/>
            <w:tcBorders/>
          </w:tcPr>
          <w:p>
            <w:pPr>
              <w:pStyle w:val="Heading1"/>
              <w:ind w:hanging="0" w:start="0"/>
              <w:jc w:val="both"/>
              <w:rPr>
                <w:b w:val="false"/>
                <w:bCs w:val="false"/>
                <w:sz w:val="24"/>
                <w:u w:val="none"/>
              </w:rPr>
            </w:pPr>
            <w:r>
              <w:rPr>
                <w:b w:val="false"/>
                <w:bCs w:val="false"/>
                <w:sz w:val="24"/>
                <w:u w:val="none"/>
              </w:rPr>
              <w:t>(215) 640-9657</w:t>
            </w:r>
          </w:p>
        </w:tc>
        <w:tc>
          <w:tcPr>
            <w:tcW w:w="3656" w:type="dxa"/>
            <w:tcBorders/>
          </w:tcPr>
          <w:p>
            <w:pPr>
              <w:pStyle w:val="Heading1"/>
              <w:ind w:hanging="0" w:start="0"/>
              <w:rPr>
                <w:b w:val="false"/>
                <w:bCs w:val="false"/>
                <w:sz w:val="24"/>
              </w:rPr>
            </w:pPr>
            <w:r>
              <w:rPr>
                <w:b w:val="false"/>
                <w:bCs w:val="false"/>
                <w:sz w:val="24"/>
              </w:rPr>
              <w:t>rdmiller@wharton.upenn.edu</w:t>
            </w:r>
          </w:p>
        </w:tc>
      </w:tr>
    </w:tbl>
    <w:p>
      <w:pPr>
        <w:pStyle w:val="Normal"/>
        <w:rPr/>
      </w:pPr>
      <w:r>
        <w:rPr/>
      </w:r>
    </w:p>
    <w:p>
      <w:pPr>
        <w:pStyle w:val="Normal"/>
        <w:rPr/>
      </w:pPr>
      <w:r>
        <w:rPr/>
      </w:r>
    </w:p>
    <w:p>
      <w:pPr>
        <w:pStyle w:val="Normal"/>
        <w:jc w:val="both"/>
        <w:rPr/>
      </w:pPr>
      <w:r>
        <w:rPr/>
        <w:t>Your participation in this study is very much appreciated.  You will receive a confidential summary of the results at the project’s conclusion.  Please note that the deadline for participation in this study is March 27</w:t>
      </w:r>
      <w:r>
        <w:rPr>
          <w:vertAlign w:val="superscript"/>
        </w:rPr>
        <w:t>th</w:t>
      </w:r>
      <w:r>
        <w:rPr/>
        <w:t xml:space="preserve">.  Please ensure that all data has been submitted to your contact by that date.  </w:t>
      </w:r>
    </w:p>
    <w:p>
      <w:pPr>
        <w:pStyle w:val="Normal"/>
        <w:jc w:val="both"/>
        <w:rPr/>
      </w:pPr>
      <w:r>
        <w:rPr/>
      </w:r>
    </w:p>
    <w:p>
      <w:pPr>
        <w:pStyle w:val="Normal"/>
        <w:jc w:val="both"/>
        <w:rPr>
          <w:i/>
          <w:i/>
          <w:iCs/>
        </w:rPr>
      </w:pPr>
      <w:r>
        <w:rPr>
          <w:i/>
          <w:iCs/>
        </w:rPr>
        <w:t>Thank you for your time in participating in this survey!</w:t>
      </w:r>
    </w:p>
    <w:p>
      <w:pPr>
        <w:pStyle w:val="Heading1"/>
        <w:ind w:hanging="0" w:start="0"/>
        <w:jc w:val="both"/>
        <w:rPr>
          <w:i/>
          <w:i/>
          <w:iCs/>
        </w:rPr>
      </w:pPr>
      <w:r>
        <w:rPr>
          <w:i/>
          <w:iCs/>
        </w:rPr>
      </w:r>
      <w:r>
        <w:br w:type="page"/>
      </w:r>
    </w:p>
    <w:p>
      <w:pPr>
        <w:pStyle w:val="Heading1"/>
        <w:ind w:hanging="0" w:start="0"/>
        <w:jc w:val="both"/>
        <w:rPr/>
      </w:pPr>
      <w:r>
        <w:rPr/>
        <w:t>Quantitative Data Section</w:t>
      </w:r>
    </w:p>
    <w:p>
      <w:pPr>
        <w:pStyle w:val="Normal"/>
        <w:rPr/>
      </w:pPr>
      <w:r>
        <w:rPr/>
      </w:r>
    </w:p>
    <w:p>
      <w:pPr>
        <w:pStyle w:val="Normal"/>
        <w:rPr/>
      </w:pPr>
      <w:r>
        <w:rPr/>
        <w:t xml:space="preserve">This section (pages 1-2) is designed to collect all the quantitative data associated with this study and is designed to be completed independently by the client in collaboration with a Wharton student facilitator as necessary. </w:t>
      </w:r>
    </w:p>
    <w:p>
      <w:pPr>
        <w:pStyle w:val="Normal"/>
        <w:rPr/>
      </w:pPr>
      <w:r>
        <w:rPr/>
      </w:r>
    </w:p>
    <w:p>
      <w:pPr>
        <w:pStyle w:val="Normal"/>
        <w:rPr/>
      </w:pPr>
      <w:r>
        <w:rPr/>
        <w:t>1. Please provide organizational charts for both the overall company and the legal department (including titles).</w:t>
      </w:r>
    </w:p>
    <w:p>
      <w:pPr>
        <w:pStyle w:val="Normal"/>
        <w:rPr/>
      </w:pPr>
      <w:r>
        <w:rPr/>
      </w:r>
    </w:p>
    <w:tbl>
      <w:tblPr>
        <w:tblpPr w:vertAnchor="text" w:horzAnchor="margin" w:tblpXSpec="center" w:leftFromText="180" w:rightFromText="180" w:tblpY="32"/>
        <w:tblOverlap w:val="never"/>
        <w:tblW w:w="7905" w:type="dxa"/>
        <w:jc w:val="start"/>
        <w:tblInd w:w="108" w:type="dxa"/>
        <w:tblLayout w:type="fixed"/>
        <w:tblCellMar>
          <w:top w:w="0" w:type="dxa"/>
          <w:start w:w="108" w:type="dxa"/>
          <w:bottom w:w="0" w:type="dxa"/>
          <w:end w:w="108" w:type="dxa"/>
        </w:tblCellMar>
      </w:tblPr>
      <w:tblGrid>
        <w:gridCol w:w="5094"/>
        <w:gridCol w:w="2811"/>
      </w:tblGrid>
      <w:tr>
        <w:trPr/>
        <w:tc>
          <w:tcPr>
            <w:tcW w:w="5094" w:type="dxa"/>
            <w:tcBorders>
              <w:top w:val="single" w:sz="4" w:space="0" w:color="000000"/>
              <w:start w:val="single" w:sz="4" w:space="0" w:color="000000"/>
              <w:bottom w:val="single" w:sz="4" w:space="0" w:color="000000"/>
              <w:end w:val="single" w:sz="4" w:space="0" w:color="000000"/>
            </w:tcBorders>
          </w:tcPr>
          <w:p>
            <w:pPr>
              <w:pStyle w:val="Normal"/>
              <w:rPr/>
            </w:pPr>
            <w:r>
              <w:rPr/>
              <w:t>Total company 2000 revenues (indicate currency):</w:t>
            </w:r>
          </w:p>
        </w:tc>
        <w:tc>
          <w:tcPr>
            <w:tcW w:w="28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094" w:type="dxa"/>
            <w:tcBorders>
              <w:top w:val="single" w:sz="4" w:space="0" w:color="000000"/>
              <w:start w:val="single" w:sz="4" w:space="0" w:color="000000"/>
              <w:bottom w:val="single" w:sz="4" w:space="0" w:color="000000"/>
              <w:end w:val="single" w:sz="4" w:space="0" w:color="000000"/>
            </w:tcBorders>
          </w:tcPr>
          <w:p>
            <w:pPr>
              <w:pStyle w:val="Normal"/>
              <w:rPr/>
            </w:pPr>
            <w:r>
              <w:rPr/>
              <w:t>Total company 2000 employees:</w:t>
            </w:r>
          </w:p>
        </w:tc>
        <w:tc>
          <w:tcPr>
            <w:tcW w:w="28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
        <w:rPr/>
        <w:t xml:space="preserve">2. </w:t>
      </w:r>
    </w:p>
    <w:p>
      <w:pPr>
        <w:pStyle w:val="Normal"/>
        <w:rPr/>
      </w:pPr>
      <w:r>
        <w:rPr/>
      </w:r>
    </w:p>
    <w:p>
      <w:pPr>
        <w:pStyle w:val="Normal"/>
        <w:rPr/>
      </w:pPr>
      <w:r>
        <w:rPr/>
      </w:r>
    </w:p>
    <w:p>
      <w:pPr>
        <w:pStyle w:val="Normal"/>
        <w:rPr/>
      </w:pPr>
      <w:r>
        <w:rPr/>
        <w:t>3.  We would like to get a better sense of the size of your firm. Could you please provide your estimation of the data requested below for each distinct grouping in the organization that maintains a legal group.</w:t>
      </w:r>
    </w:p>
    <w:p>
      <w:pPr>
        <w:pStyle w:val="Normal"/>
        <w:rPr/>
      </w:pPr>
      <w:r>
        <w:rPr/>
      </w:r>
    </w:p>
    <w:tbl>
      <w:tblPr>
        <w:tblW w:w="5000" w:type="pct"/>
        <w:jc w:val="start"/>
        <w:tblInd w:w="0" w:type="dxa"/>
        <w:tblLayout w:type="fixed"/>
        <w:tblCellMar>
          <w:top w:w="0" w:type="dxa"/>
          <w:start w:w="108" w:type="dxa"/>
          <w:bottom w:w="0" w:type="dxa"/>
          <w:end w:w="108" w:type="dxa"/>
        </w:tblCellMar>
      </w:tblPr>
      <w:tblGrid>
        <w:gridCol w:w="2669"/>
        <w:gridCol w:w="1825"/>
        <w:gridCol w:w="1826"/>
        <w:gridCol w:w="1825"/>
        <w:gridCol w:w="1827"/>
      </w:tblGrid>
      <w:tr>
        <w:trPr/>
        <w:tc>
          <w:tcPr>
            <w:tcW w:w="2669" w:type="dxa"/>
            <w:tcBorders>
              <w:top w:val="single" w:sz="4" w:space="0" w:color="000000"/>
              <w:start w:val="single" w:sz="4" w:space="0" w:color="000000"/>
              <w:bottom w:val="single" w:sz="4" w:space="0" w:color="000000"/>
              <w:end w:val="single" w:sz="4" w:space="0" w:color="000000"/>
            </w:tcBorders>
          </w:tcPr>
          <w:p>
            <w:pPr>
              <w:pStyle w:val="Normal"/>
              <w:rPr/>
            </w:pPr>
            <w:r>
              <w:rPr/>
              <w:t>Name or organizational grouping (e.g. holding company, business unit 1, subsidiary 1, etc.)</w:t>
            </w:r>
          </w:p>
        </w:tc>
        <w:tc>
          <w:tcPr>
            <w:tcW w:w="1825"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Employees</w:t>
            </w:r>
          </w:p>
        </w:tc>
        <w:tc>
          <w:tcPr>
            <w:tcW w:w="1826"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full time lawyers*</w:t>
            </w:r>
          </w:p>
        </w:tc>
        <w:tc>
          <w:tcPr>
            <w:tcW w:w="1825"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full-time paralegals or legal assistants*</w:t>
            </w:r>
          </w:p>
        </w:tc>
        <w:tc>
          <w:tcPr>
            <w:tcW w:w="1827"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full-time non-para professional legal support staff*</w:t>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6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i/>
          <w:i/>
          <w:iCs/>
          <w:sz w:val="22"/>
          <w:szCs w:val="36"/>
        </w:rPr>
      </w:pPr>
      <w:r>
        <w:rPr>
          <w:i/>
          <w:iCs/>
          <w:sz w:val="22"/>
          <w:szCs w:val="36"/>
        </w:rPr>
        <w:t>* For full-time, please estimate full-time equivalencies, i.e. two half-time workers = 1 full-time employee</w:t>
      </w:r>
    </w:p>
    <w:p>
      <w:pPr>
        <w:pStyle w:val="Heading2"/>
        <w:ind w:hanging="0" w:start="0"/>
        <w:rPr>
          <w:i/>
          <w:i/>
          <w:iCs/>
          <w:sz w:val="22"/>
          <w:szCs w:val="36"/>
        </w:rPr>
      </w:pPr>
      <w:r>
        <w:rPr>
          <w:i/>
          <w:iCs/>
          <w:sz w:val="22"/>
          <w:szCs w:val="36"/>
        </w:rPr>
      </w:r>
    </w:p>
    <w:p>
      <w:pPr>
        <w:pStyle w:val="Normal"/>
        <w:rPr/>
      </w:pPr>
      <w:r>
        <w:rPr/>
        <w:t>4. Please provide the following data on your legal department’s 2000 legal expenses:</w:t>
      </w:r>
    </w:p>
    <w:p>
      <w:pPr>
        <w:pStyle w:val="Normal"/>
        <w:rPr/>
      </w:pPr>
      <w:r>
        <w:rPr/>
      </w:r>
    </w:p>
    <w:tbl>
      <w:tblPr>
        <w:tblW w:w="9882" w:type="dxa"/>
        <w:jc w:val="start"/>
        <w:tblInd w:w="0" w:type="dxa"/>
        <w:tblLayout w:type="fixed"/>
        <w:tblCellMar>
          <w:top w:w="0" w:type="dxa"/>
          <w:start w:w="108" w:type="dxa"/>
          <w:bottom w:w="0" w:type="dxa"/>
          <w:end w:w="108" w:type="dxa"/>
        </w:tblCellMar>
      </w:tblPr>
      <w:tblGrid>
        <w:gridCol w:w="4941"/>
        <w:gridCol w:w="4941"/>
      </w:tblGrid>
      <w:tr>
        <w:trPr/>
        <w:tc>
          <w:tcPr>
            <w:tcW w:w="4941" w:type="dxa"/>
            <w:tcBorders>
              <w:top w:val="single" w:sz="4" w:space="0" w:color="000000"/>
              <w:start w:val="single" w:sz="4" w:space="0" w:color="000000"/>
              <w:bottom w:val="single" w:sz="4" w:space="0" w:color="000000"/>
              <w:end w:val="single" w:sz="4" w:space="0" w:color="000000"/>
            </w:tcBorders>
          </w:tcPr>
          <w:p>
            <w:pPr>
              <w:pStyle w:val="Normal"/>
              <w:rPr/>
            </w:pPr>
            <w:r>
              <w:rPr/>
              <w:t>a. Internal staff costs:</w:t>
            </w:r>
          </w:p>
        </w:tc>
        <w:tc>
          <w:tcPr>
            <w:tcW w:w="494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941" w:type="dxa"/>
            <w:tcBorders>
              <w:top w:val="single" w:sz="4" w:space="0" w:color="000000"/>
              <w:start w:val="single" w:sz="4" w:space="0" w:color="000000"/>
              <w:bottom w:val="single" w:sz="4" w:space="0" w:color="000000"/>
              <w:end w:val="single" w:sz="4" w:space="0" w:color="000000"/>
            </w:tcBorders>
          </w:tcPr>
          <w:p>
            <w:pPr>
              <w:pStyle w:val="Normal"/>
              <w:rPr/>
            </w:pPr>
            <w:r>
              <w:rPr/>
              <w:t>b. Administration and allocated overhead:</w:t>
            </w:r>
          </w:p>
        </w:tc>
        <w:tc>
          <w:tcPr>
            <w:tcW w:w="494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941" w:type="dxa"/>
            <w:tcBorders>
              <w:top w:val="single" w:sz="4" w:space="0" w:color="000000"/>
              <w:start w:val="single" w:sz="4" w:space="0" w:color="000000"/>
              <w:bottom w:val="single" w:sz="4" w:space="0" w:color="000000"/>
              <w:end w:val="single" w:sz="4" w:space="0" w:color="000000"/>
            </w:tcBorders>
          </w:tcPr>
          <w:p>
            <w:pPr>
              <w:pStyle w:val="Normal"/>
              <w:rPr/>
            </w:pPr>
            <w:r>
              <w:rPr/>
              <w:t>c. External/outsourced legal costs:</w:t>
            </w:r>
          </w:p>
        </w:tc>
        <w:tc>
          <w:tcPr>
            <w:tcW w:w="494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941" w:type="dxa"/>
            <w:tcBorders>
              <w:top w:val="single" w:sz="4" w:space="0" w:color="000000"/>
              <w:start w:val="single" w:sz="4" w:space="0" w:color="000000"/>
              <w:bottom w:val="single" w:sz="4" w:space="0" w:color="000000"/>
              <w:end w:val="single" w:sz="4" w:space="0" w:color="000000"/>
            </w:tcBorders>
          </w:tcPr>
          <w:p>
            <w:pPr>
              <w:pStyle w:val="Normal"/>
              <w:jc w:val="end"/>
              <w:rPr/>
            </w:pPr>
            <w:r>
              <w:rPr/>
              <w:t>Total legal costs:</w:t>
            </w:r>
          </w:p>
        </w:tc>
        <w:tc>
          <w:tcPr>
            <w:tcW w:w="494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sz w:val="22"/>
        </w:rPr>
        <w:t xml:space="preserve">Admin. and allocated overhead </w:t>
      </w:r>
      <w:r>
        <w:rPr>
          <w:i/>
          <w:iCs/>
          <w:sz w:val="22"/>
        </w:rPr>
        <w:t xml:space="preserve">includes all support costs, overheads, and charges for corporate facilities.  </w:t>
      </w:r>
    </w:p>
    <w:p>
      <w:pPr>
        <w:pStyle w:val="Normal"/>
        <w:rPr/>
      </w:pPr>
      <w:r>
        <w:rPr>
          <w:sz w:val="22"/>
        </w:rPr>
        <w:t>External costs</w:t>
      </w:r>
      <w:r>
        <w:rPr>
          <w:i/>
          <w:iCs/>
          <w:sz w:val="22"/>
        </w:rPr>
        <w:t xml:space="preserve"> excludes settlements</w:t>
      </w:r>
      <w:r>
        <w:rPr/>
        <w:t>.</w:t>
      </w:r>
    </w:p>
    <w:p>
      <w:pPr>
        <w:pStyle w:val="Normal"/>
        <w:rPr/>
      </w:pPr>
      <w:r>
        <w:rPr/>
      </w:r>
    </w:p>
    <w:p>
      <w:pPr>
        <w:pStyle w:val="Normal"/>
        <w:rPr/>
      </w:pPr>
      <w:r>
        <w:rPr/>
        <w:t xml:space="preserve">5. a. Across how many locations is the legal department distributed? </w:t>
      </w:r>
      <w:r>
        <w:rPr>
          <w:bdr w:val="single" w:sz="4" w:space="0" w:color="000000"/>
        </w:rPr>
        <w:tab/>
        <w:tab/>
        <w:t xml:space="preserve">         </w:t>
      </w:r>
    </w:p>
    <w:p>
      <w:pPr>
        <w:pStyle w:val="Normal"/>
        <w:rPr/>
      </w:pPr>
      <w:r>
        <w:rPr>
          <w:rFonts w:eastAsia="Arial Narrow"/>
        </w:rPr>
        <w:t xml:space="preserve">    </w:t>
      </w:r>
      <w:r>
        <w:rPr/>
        <w:t xml:space="preserve">b. Across how many countries/legal environments is the legal department distributed? </w:t>
      </w:r>
      <w:r>
        <w:rPr>
          <w:bdr w:val="single" w:sz="4" w:space="0" w:color="000000"/>
        </w:rPr>
        <w:tab/>
        <w:tab/>
        <w:t xml:space="preserve">        </w:t>
      </w:r>
    </w:p>
    <w:p>
      <w:pPr>
        <w:pStyle w:val="Normal"/>
        <w:rPr/>
      </w:pPr>
      <w:r>
        <w:rPr/>
      </w:r>
    </w:p>
    <w:p>
      <w:pPr>
        <w:pStyle w:val="Normal"/>
        <w:rPr/>
      </w:pPr>
      <w:r>
        <w:rPr/>
        <w:t xml:space="preserve">6. How many hours do lawyers on average spend each year engaged on legal activities? </w:t>
      </w:r>
      <w:r>
        <w:rPr>
          <w:bdr w:val="single" w:sz="4" w:space="0" w:color="000000"/>
        </w:rPr>
        <w:tab/>
        <w:tab/>
        <w:t xml:space="preserve">        </w:t>
      </w:r>
    </w:p>
    <w:p>
      <w:pPr>
        <w:pStyle w:val="Normal"/>
        <w:rPr/>
      </w:pPr>
      <w:r>
        <w:rPr/>
      </w:r>
    </w:p>
    <w:p>
      <w:pPr>
        <w:pStyle w:val="Normal"/>
        <w:rPr/>
      </w:pPr>
      <w:r>
        <w:rPr/>
        <w:t xml:space="preserve">7. How many hours do lawyers on average spend each year engaged in training or development? </w:t>
      </w:r>
      <w:r>
        <w:rPr>
          <w:bdr w:val="single" w:sz="4" w:space="0" w:color="000000"/>
        </w:rPr>
        <w:tab/>
        <w:tab/>
        <w:t xml:space="preserve">        </w:t>
      </w:r>
    </w:p>
    <w:p>
      <w:pPr>
        <w:pStyle w:val="Normal"/>
        <w:rPr/>
      </w:pPr>
      <w:r>
        <w:rPr/>
      </w:r>
    </w:p>
    <w:p>
      <w:pPr>
        <w:pStyle w:val="Normal"/>
        <w:rPr/>
      </w:pPr>
      <w:r>
        <w:rPr/>
        <w:t xml:space="preserve">8. How many law firms does your company use for legal outsourcing? </w:t>
      </w:r>
      <w:r>
        <w:rPr>
          <w:bdr w:val="single" w:sz="4" w:space="0" w:color="000000"/>
        </w:rPr>
        <w:tab/>
        <w:t xml:space="preserve">  </w:t>
        <w:tab/>
      </w:r>
    </w:p>
    <w:p>
      <w:pPr>
        <w:pStyle w:val="Normal"/>
        <w:rPr/>
      </w:pPr>
      <w:r>
        <w:rPr/>
      </w:r>
    </w:p>
    <w:p>
      <w:pPr>
        <w:pStyle w:val="Normal"/>
        <w:rPr/>
      </w:pPr>
      <w:r>
        <w:rPr/>
        <w:t xml:space="preserve">9. What follows is a non-exhaustive list of substantive areas of the law that might be required by your company.  Please fill in the grid as indicated:   </w:t>
      </w:r>
    </w:p>
    <w:p>
      <w:pPr>
        <w:pStyle w:val="Normal"/>
        <w:rPr/>
      </w:pPr>
      <w:r>
        <w:rPr/>
      </w:r>
    </w:p>
    <w:tbl>
      <w:tblPr>
        <w:tblW w:w="4750" w:type="pct"/>
        <w:jc w:val="start"/>
        <w:tblInd w:w="0" w:type="dxa"/>
        <w:tblLayout w:type="fixed"/>
        <w:tblCellMar>
          <w:top w:w="0" w:type="dxa"/>
          <w:start w:w="108" w:type="dxa"/>
          <w:bottom w:w="0" w:type="dxa"/>
          <w:end w:w="108" w:type="dxa"/>
        </w:tblCellMar>
      </w:tblPr>
      <w:tblGrid>
        <w:gridCol w:w="2305"/>
        <w:gridCol w:w="2389"/>
        <w:gridCol w:w="2389"/>
        <w:gridCol w:w="2390"/>
      </w:tblGrid>
      <w:tr>
        <w:trPr/>
        <w:tc>
          <w:tcPr>
            <w:tcW w:w="2305" w:type="dxa"/>
            <w:tcBorders>
              <w:top w:val="single" w:sz="4" w:space="0" w:color="000000"/>
              <w:start w:val="single" w:sz="4" w:space="0" w:color="000000"/>
              <w:bottom w:val="single" w:sz="4" w:space="0" w:color="000000"/>
              <w:end w:val="single" w:sz="4" w:space="0" w:color="000000"/>
            </w:tcBorders>
          </w:tcPr>
          <w:p>
            <w:pPr>
              <w:pStyle w:val="Normal"/>
              <w:snapToGrid w:val="false"/>
              <w:rPr>
                <w:bdr w:val="single" w:sz="4" w:space="0" w:color="000000"/>
              </w:rPr>
            </w:pPr>
            <w:r>
              <w:rPr>
                <w:bdr w:val="single" w:sz="4" w:space="0" w:color="000000"/>
              </w:rPr>
            </w:r>
          </w:p>
          <w:p>
            <w:pPr>
              <w:pStyle w:val="Normal"/>
              <w:rPr/>
            </w:pPr>
            <w:r>
              <w:rPr/>
              <w:t>Substantive Category</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Rank importance of each areas of law to your legal department (1-4)*</w:t>
            </w:r>
          </w:p>
        </w:tc>
        <w:tc>
          <w:tcPr>
            <w:tcW w:w="2389" w:type="dxa"/>
            <w:tcBorders>
              <w:top w:val="single" w:sz="4" w:space="0" w:color="000000"/>
              <w:start w:val="single" w:sz="4" w:space="0" w:color="000000"/>
              <w:bottom w:val="single" w:sz="4" w:space="0" w:color="000000"/>
              <w:end w:val="single" w:sz="4" w:space="0" w:color="000000"/>
            </w:tcBorders>
          </w:tcPr>
          <w:p>
            <w:pPr>
              <w:pStyle w:val="Normal"/>
              <w:jc w:val="center"/>
              <w:rPr/>
            </w:pPr>
            <w:r>
              <w:rPr/>
              <w:t>Please estimate each area’s percent proportion of total legal work (%)</w:t>
            </w:r>
          </w:p>
        </w:tc>
        <w:tc>
          <w:tcPr>
            <w:tcW w:w="2390"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Percentage of this area’s work that is</w:t>
            </w:r>
          </w:p>
          <w:p>
            <w:pPr>
              <w:pStyle w:val="Normal"/>
              <w:jc w:val="center"/>
              <w:rPr/>
            </w:pPr>
            <w:r>
              <w:rPr/>
              <w:t>Outsourced (%)</w:t>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Commercial contracts</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Corporate administration</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Corporate transactions</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Intellectual property</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Labor/Employment</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Litigation and disputes</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Antitrust</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Regulatory (incl. telecom)</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Securities/Financing</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Tax</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Other</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Other</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05" w:type="dxa"/>
            <w:tcBorders>
              <w:top w:val="single" w:sz="4" w:space="0" w:color="000000"/>
              <w:start w:val="single" w:sz="4" w:space="0" w:color="000000"/>
              <w:bottom w:val="single" w:sz="4" w:space="0" w:color="000000"/>
              <w:end w:val="single" w:sz="4" w:space="0" w:color="000000"/>
            </w:tcBorders>
          </w:tcPr>
          <w:p>
            <w:pPr>
              <w:pStyle w:val="Normal"/>
              <w:rPr/>
            </w:pPr>
            <w:r>
              <w:rPr/>
              <w:t>Other</w:t>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bCs/>
          <w:i/>
          <w:i/>
          <w:iCs/>
          <w:sz w:val="22"/>
        </w:rPr>
      </w:pPr>
      <w:r>
        <w:rPr>
          <w:i/>
          <w:iCs/>
          <w:sz w:val="22"/>
        </w:rPr>
        <w:t>* [1] very important, [2] important [3] less important [4] inconsequential</w:t>
      </w:r>
    </w:p>
    <w:p>
      <w:pPr>
        <w:pStyle w:val="Normal"/>
        <w:rPr>
          <w:b/>
          <w:bCs/>
          <w:i/>
          <w:i/>
          <w:iCs/>
          <w:sz w:val="22"/>
        </w:rPr>
      </w:pPr>
      <w:r>
        <w:rPr>
          <w:b/>
          <w:bCs/>
          <w:i/>
          <w:iCs/>
          <w:sz w:val="22"/>
        </w:rPr>
      </w:r>
    </w:p>
    <w:p>
      <w:pPr>
        <w:pStyle w:val="Normal"/>
        <w:rPr/>
      </w:pPr>
      <w:r>
        <w:rPr/>
        <w:t xml:space="preserve">10. What follows is a non-exhaustive list of legal functions that might be performed by your company.  Please fill in the grid as indicated:   </w:t>
      </w:r>
    </w:p>
    <w:p>
      <w:pPr>
        <w:pStyle w:val="Normal"/>
        <w:rPr/>
      </w:pPr>
      <w:r>
        <w:rPr/>
      </w:r>
    </w:p>
    <w:tbl>
      <w:tblPr>
        <w:tblW w:w="9606" w:type="dxa"/>
        <w:jc w:val="start"/>
        <w:tblInd w:w="0" w:type="dxa"/>
        <w:tblLayout w:type="fixed"/>
        <w:tblCellMar>
          <w:top w:w="0" w:type="dxa"/>
          <w:start w:w="108" w:type="dxa"/>
          <w:bottom w:w="0" w:type="dxa"/>
          <w:end w:w="108" w:type="dxa"/>
        </w:tblCellMar>
      </w:tblPr>
      <w:tblGrid>
        <w:gridCol w:w="2484"/>
        <w:gridCol w:w="2374"/>
        <w:gridCol w:w="2374"/>
        <w:gridCol w:w="2374"/>
      </w:tblGrid>
      <w:tr>
        <w:trPr/>
        <w:tc>
          <w:tcPr>
            <w:tcW w:w="248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Legal Function</w:t>
            </w:r>
          </w:p>
        </w:tc>
        <w:tc>
          <w:tcPr>
            <w:tcW w:w="2374" w:type="dxa"/>
            <w:tcBorders>
              <w:top w:val="single" w:sz="4" w:space="0" w:color="000000"/>
              <w:start w:val="single" w:sz="4" w:space="0" w:color="000000"/>
              <w:bottom w:val="single" w:sz="4" w:space="0" w:color="000000"/>
              <w:end w:val="single" w:sz="4" w:space="0" w:color="000000"/>
            </w:tcBorders>
          </w:tcPr>
          <w:p>
            <w:pPr>
              <w:pStyle w:val="Normal"/>
              <w:jc w:val="center"/>
              <w:rPr/>
            </w:pPr>
            <w:r>
              <w:rPr/>
              <w:t>Rank importance of function to your legal department (1-4) *</w:t>
            </w:r>
          </w:p>
        </w:tc>
        <w:tc>
          <w:tcPr>
            <w:tcW w:w="2374"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 proportion of total legal work</w:t>
            </w:r>
          </w:p>
          <w:p>
            <w:pPr>
              <w:pStyle w:val="Normal"/>
              <w:jc w:val="center"/>
              <w:rPr/>
            </w:pPr>
            <w:r>
              <w:rPr/>
              <w:t>performed (%)</w:t>
            </w:r>
          </w:p>
        </w:tc>
        <w:tc>
          <w:tcPr>
            <w:tcW w:w="2374" w:type="dxa"/>
            <w:tcBorders>
              <w:top w:val="single" w:sz="4" w:space="0" w:color="000000"/>
              <w:start w:val="single" w:sz="4" w:space="0" w:color="000000"/>
              <w:bottom w:val="single" w:sz="4" w:space="0" w:color="000000"/>
              <w:end w:val="single" w:sz="4" w:space="0" w:color="000000"/>
            </w:tcBorders>
          </w:tcPr>
          <w:p>
            <w:pPr>
              <w:pStyle w:val="Normal"/>
              <w:jc w:val="center"/>
              <w:rPr/>
            </w:pPr>
            <w:r>
              <w:rPr/>
              <w:t>Percent  of each functional activity that is out-sourced (%)</w:t>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Document  Drafting</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Discovery (Disclosure)</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Depositions</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Court Appearances</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Appeals</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Local Counsel</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 xml:space="preserve">Case Management </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Arbitration/Negotiation</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 xml:space="preserve">Other </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 xml:space="preserve">Other </w:t>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7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i/>
          <w:i/>
          <w:iCs/>
        </w:rPr>
      </w:pPr>
      <w:r>
        <w:rPr>
          <w:i/>
          <w:iCs/>
        </w:rPr>
        <w:t xml:space="preserve">* [1] very important, [2] important [3] less important [4] inconsequential </w:t>
      </w:r>
    </w:p>
    <w:p>
      <w:pPr>
        <w:pStyle w:val="Heading1"/>
        <w:ind w:hanging="0" w:start="0"/>
        <w:rPr>
          <w:b w:val="false"/>
          <w:bCs w:val="false"/>
          <w:i/>
          <w:i/>
          <w:iCs/>
          <w:sz w:val="24"/>
          <w:u w:val="none"/>
        </w:rPr>
      </w:pPr>
      <w:r>
        <w:rPr>
          <w:b w:val="false"/>
          <w:bCs w:val="false"/>
          <w:i/>
          <w:iCs/>
          <w:sz w:val="24"/>
          <w:u w:val="none"/>
        </w:rPr>
      </w:r>
    </w:p>
    <w:p>
      <w:pPr>
        <w:pStyle w:val="Heading1"/>
        <w:ind w:hanging="0" w:start="0"/>
        <w:jc w:val="center"/>
        <w:rPr>
          <w:b w:val="false"/>
          <w:bCs w:val="false"/>
          <w:i/>
          <w:i/>
          <w:iCs/>
          <w:sz w:val="24"/>
          <w:u w:val="none"/>
        </w:rPr>
      </w:pPr>
      <w:r>
        <w:rPr>
          <w:b w:val="false"/>
          <w:bCs w:val="false"/>
          <w:i/>
          <w:iCs/>
          <w:sz w:val="24"/>
          <w:u w:val="none"/>
        </w:rPr>
      </w:r>
    </w:p>
    <w:p>
      <w:pPr>
        <w:pStyle w:val="Heading1"/>
        <w:ind w:hanging="0" w:start="0"/>
        <w:jc w:val="center"/>
        <w:rPr>
          <w:b w:val="false"/>
          <w:bCs w:val="false"/>
          <w:i/>
          <w:i/>
          <w:iCs/>
          <w:u w:val="none"/>
        </w:rPr>
      </w:pPr>
      <w:r>
        <w:rPr>
          <w:b w:val="false"/>
          <w:bCs w:val="false"/>
          <w:i/>
          <w:iCs/>
          <w:sz w:val="24"/>
          <w:u w:val="none"/>
        </w:rPr>
        <w:t>Please feel free to contact the student facilitator anytime should you require any clarifications or assistance.</w:t>
      </w:r>
      <w:r>
        <w:br w:type="page"/>
      </w:r>
    </w:p>
    <w:p>
      <w:pPr>
        <w:pStyle w:val="Heading1"/>
        <w:ind w:hanging="0" w:start="0"/>
        <w:rPr/>
      </w:pPr>
      <w:r>
        <w:rPr/>
        <w:t>Qualitative Data Section</w:t>
      </w:r>
    </w:p>
    <w:p>
      <w:pPr>
        <w:pStyle w:val="Normal"/>
        <w:rPr/>
      </w:pPr>
      <w:r>
        <w:rPr/>
      </w:r>
    </w:p>
    <w:p>
      <w:pPr>
        <w:pStyle w:val="Normal"/>
        <w:rPr/>
      </w:pPr>
      <w:r>
        <w:rPr/>
        <w:t xml:space="preserve">This section is designed to collect all the qualitative data associate with this study and is designed to be </w:t>
      </w:r>
      <w:r>
        <w:rPr>
          <w:u w:val="single"/>
        </w:rPr>
        <w:t>completed by the Wharton student facilitator</w:t>
      </w:r>
      <w:r>
        <w:rPr/>
        <w:t xml:space="preserve"> in collaboration with the benchmarking partner during a telephone conversation.  It is provided here to provide partners with a better idea of information requirements.</w:t>
      </w:r>
    </w:p>
    <w:p>
      <w:pPr>
        <w:pStyle w:val="Normal"/>
        <w:rPr/>
      </w:pPr>
      <w:r>
        <w:rPr/>
      </w:r>
    </w:p>
    <w:p>
      <w:pPr>
        <w:pStyle w:val="Heading2"/>
        <w:ind w:hanging="0" w:start="0"/>
        <w:rPr>
          <w:lang w:val="fr-FR"/>
        </w:rPr>
      </w:pPr>
      <w:r>
        <w:rPr>
          <w:lang w:val="fr-FR"/>
        </w:rPr>
        <w:t>I.  PARTICIPANT PROFILE</w:t>
      </w:r>
    </w:p>
    <w:p>
      <w:pPr>
        <w:pStyle w:val="Normal"/>
        <w:rPr>
          <w:bdr w:val="single" w:sz="4" w:space="0" w:color="000000"/>
        </w:rPr>
      </w:pPr>
      <w:r>
        <w:rPr/>
        <w:t>1. How is your company organized?  Describe your companies’ organizational structure.</w:t>
      </w:r>
    </w:p>
    <w:p>
      <w:pPr>
        <w:pStyle w:val="Normal"/>
        <w:numPr>
          <w:ilvl w:val="0"/>
          <w:numId w:val="2"/>
        </w:numPr>
        <w:rPr/>
      </w:pPr>
      <w:r>
        <w:rPr/>
        <w:t xml:space="preserve">Integrated firm with business units </w:t>
      </w:r>
    </w:p>
    <w:p>
      <w:pPr>
        <w:pStyle w:val="Normal"/>
        <w:numPr>
          <w:ilvl w:val="0"/>
          <w:numId w:val="2"/>
        </w:numPr>
        <w:rPr/>
      </w:pPr>
      <w:r>
        <w:rPr/>
        <w:t>Holding company with subsidiary business units</w:t>
      </w:r>
    </w:p>
    <w:p>
      <w:pPr>
        <w:pStyle w:val="Normal"/>
        <w:numPr>
          <w:ilvl w:val="0"/>
          <w:numId w:val="2"/>
        </w:numPr>
        <w:rPr/>
      </w:pPr>
      <w:r>
        <w:rPr/>
        <w:t xml:space="preserve">Independent subsidiary and with a parent  </w:t>
      </w:r>
    </w:p>
    <w:p>
      <w:pPr>
        <w:pStyle w:val="Normal"/>
        <w:numPr>
          <w:ilvl w:val="0"/>
          <w:numId w:val="2"/>
        </w:numPr>
        <w:rPr/>
      </w:pPr>
      <w:r>
        <w:rPr/>
        <w:t>Stand-alone provider</w:t>
      </w:r>
    </w:p>
    <w:p>
      <w:pPr>
        <w:pStyle w:val="Normal"/>
        <w:numPr>
          <w:ilvl w:val="0"/>
          <w:numId w:val="2"/>
        </w:numPr>
        <w:rPr/>
      </w:pPr>
      <w:r>
        <w:rPr/>
        <w:t>Other</w:t>
      </w:r>
    </w:p>
    <w:p>
      <w:pPr>
        <w:pStyle w:val="Normal"/>
        <w:rPr/>
      </w:pPr>
      <w:r>
        <w:rPr/>
      </w:r>
    </w:p>
    <w:p>
      <w:pPr>
        <w:pStyle w:val="Normal"/>
        <w:rPr/>
      </w:pPr>
      <w:r>
        <w:rPr/>
        <w:t xml:space="preserve">2. Please describe the main organizational units and their respective responsibilities?   </w:t>
      </w:r>
    </w:p>
    <w:p>
      <w:pPr>
        <w:pStyle w:val="Normal"/>
        <w:rPr/>
      </w:pPr>
      <w:r>
        <w:rPr/>
      </w:r>
    </w:p>
    <w:p>
      <w:pPr>
        <w:pStyle w:val="Normal"/>
        <w:rPr/>
      </w:pPr>
      <w:r>
        <w:rPr/>
      </w:r>
    </w:p>
    <w:p>
      <w:pPr>
        <w:pStyle w:val="Heading2"/>
        <w:ind w:hanging="0" w:start="0"/>
        <w:rPr/>
      </w:pPr>
      <w:r>
        <w:rPr/>
        <w:t xml:space="preserve">II.  LEGAL DEPARTMENT STRUCTURE </w:t>
      </w:r>
    </w:p>
    <w:p>
      <w:pPr>
        <w:pStyle w:val="Normal"/>
        <w:rPr/>
      </w:pPr>
      <w:r>
        <w:rPr/>
        <w:t xml:space="preserve">We would like to understand how your company’s lawyers fit into the business structure and how they are managed and organized.   </w:t>
      </w:r>
    </w:p>
    <w:p>
      <w:pPr>
        <w:pStyle w:val="Normal"/>
        <w:rPr/>
      </w:pPr>
      <w:r>
        <w:rPr/>
      </w:r>
    </w:p>
    <w:p>
      <w:pPr>
        <w:pStyle w:val="Normal"/>
        <w:rPr/>
      </w:pPr>
      <w:r>
        <w:rPr/>
        <w:t>3. To whom does the General Counsel report (Chairman, CEO, GC of Holding Company, etc.)?</w:t>
      </w:r>
    </w:p>
    <w:p>
      <w:pPr>
        <w:pStyle w:val="Normal"/>
        <w:rPr/>
      </w:pPr>
      <w:r>
        <w:rPr/>
      </w:r>
    </w:p>
    <w:p>
      <w:pPr>
        <w:pStyle w:val="Normal"/>
        <w:rPr/>
      </w:pPr>
      <w:r>
        <w:rPr/>
        <w:t xml:space="preserve">4. Is there a separate, centralized legal department (i.e. a service provider)? </w:t>
      </w:r>
    </w:p>
    <w:p>
      <w:pPr>
        <w:pStyle w:val="Normal"/>
        <w:rPr/>
      </w:pPr>
      <w:r>
        <w:rPr/>
      </w:r>
    </w:p>
    <w:p>
      <w:pPr>
        <w:pStyle w:val="Normal"/>
        <w:rPr/>
      </w:pPr>
      <w:r>
        <w:rPr/>
        <w:t>5. Does each business unit/subsidiary have its own general counsel and/or legal department?</w:t>
      </w:r>
    </w:p>
    <w:p>
      <w:pPr>
        <w:pStyle w:val="Normal"/>
        <w:rPr/>
      </w:pPr>
      <w:r>
        <w:rPr/>
      </w:r>
    </w:p>
    <w:p>
      <w:pPr>
        <w:pStyle w:val="Normal"/>
        <w:rPr/>
      </w:pPr>
      <w:r>
        <w:rPr/>
        <w:t>6. What is the reporting relationship of each business unit’s or subsidiaries’ general counsel to the central legal department or other business unit/subsidiary general counsels (direct, joint, or indirect)?</w:t>
      </w:r>
    </w:p>
    <w:p>
      <w:pPr>
        <w:pStyle w:val="Normal"/>
        <w:rPr/>
      </w:pPr>
      <w:r>
        <w:rPr/>
      </w:r>
    </w:p>
    <w:p>
      <w:pPr>
        <w:pStyle w:val="Normal"/>
        <w:rPr/>
      </w:pPr>
      <w:r>
        <w:rPr/>
        <w:t>7. Do business units or subsidiaries outsource legal work without “central’ office approval?</w:t>
      </w:r>
    </w:p>
    <w:p>
      <w:pPr>
        <w:pStyle w:val="Normal"/>
        <w:rPr/>
      </w:pPr>
      <w:r>
        <w:rPr/>
      </w:r>
    </w:p>
    <w:p>
      <w:pPr>
        <w:pStyle w:val="Normal"/>
        <w:rPr/>
      </w:pPr>
      <w:r>
        <w:rPr/>
        <w:t>8. Does the central legal department provide legal services to the business units or subsidiaries?   If so, what types of legal service?</w:t>
      </w:r>
    </w:p>
    <w:p>
      <w:pPr>
        <w:pStyle w:val="Normal"/>
        <w:rPr/>
      </w:pPr>
      <w:r>
        <w:rPr/>
      </w:r>
    </w:p>
    <w:p>
      <w:pPr>
        <w:pStyle w:val="Normal"/>
        <w:rPr/>
      </w:pPr>
      <w:r>
        <w:rPr/>
        <w:t>9. Are lawyers specialized by area of practice or generalized?</w:t>
      </w:r>
    </w:p>
    <w:p>
      <w:pPr>
        <w:pStyle w:val="Normal"/>
        <w:rPr/>
      </w:pPr>
      <w:r>
        <w:rPr/>
      </w:r>
    </w:p>
    <w:p>
      <w:pPr>
        <w:pStyle w:val="Normal"/>
        <w:rPr/>
      </w:pPr>
      <w:r>
        <w:rPr/>
        <w:t xml:space="preserve">10. How are responsibilities allocated across the department (by geographic area, area of law, or business area)? </w:t>
      </w:r>
    </w:p>
    <w:p>
      <w:pPr>
        <w:pStyle w:val="Normal"/>
        <w:rPr/>
      </w:pPr>
      <w:r>
        <w:rPr/>
      </w:r>
    </w:p>
    <w:p>
      <w:pPr>
        <w:pStyle w:val="Normal"/>
        <w:rPr/>
      </w:pPr>
      <w:r>
        <w:rPr/>
        <w:t>11. If a central legal department exits, what major substantive areas of law does it provide services in?</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rPr/>
      </w:pPr>
      <w:r>
        <w:rPr/>
        <w:t xml:space="preserve">III.  LEGAL EXPENSES </w:t>
      </w:r>
    </w:p>
    <w:p>
      <w:pPr>
        <w:pStyle w:val="Normal"/>
        <w:rPr/>
      </w:pPr>
      <w:r>
        <w:rPr/>
      </w:r>
    </w:p>
    <w:p>
      <w:pPr>
        <w:pStyle w:val="Normal"/>
        <w:rPr/>
      </w:pPr>
      <w:r>
        <w:rPr/>
        <w:t>12. How do internal lawyers report their time?</w:t>
      </w:r>
    </w:p>
    <w:p>
      <w:pPr>
        <w:pStyle w:val="Normal"/>
        <w:rPr/>
      </w:pPr>
      <w:r>
        <w:rPr/>
      </w:r>
    </w:p>
    <w:p>
      <w:pPr>
        <w:pStyle w:val="Normal"/>
        <w:rPr/>
      </w:pPr>
      <w:r>
        <w:rPr/>
        <w:t>13. How are internal legal costs charged back across your organization? How does transfer pricing work?</w:t>
      </w:r>
    </w:p>
    <w:p>
      <w:pPr>
        <w:pStyle w:val="Normal"/>
        <w:rPr/>
      </w:pPr>
      <w:r>
        <w:rPr/>
      </w:r>
    </w:p>
    <w:p>
      <w:pPr>
        <w:pStyle w:val="Normal"/>
        <w:rPr/>
      </w:pPr>
      <w:r>
        <w:rPr/>
        <w:t>14. How are you charged by outside legal counsel? (Retainer, matter, hourly?)</w:t>
      </w:r>
    </w:p>
    <w:p>
      <w:pPr>
        <w:pStyle w:val="Normal"/>
        <w:rPr/>
      </w:pPr>
      <w:r>
        <w:rPr/>
      </w:r>
    </w:p>
    <w:p>
      <w:pPr>
        <w:pStyle w:val="Normal"/>
        <w:rPr/>
      </w:pPr>
      <w:r>
        <w:rPr/>
        <w:t>15. What trends have you noticed regarding legal costs?  Have they:</w:t>
      </w:r>
    </w:p>
    <w:p>
      <w:pPr>
        <w:pStyle w:val="Normal"/>
        <w:rPr/>
      </w:pPr>
      <w:r>
        <w:rPr/>
      </w:r>
    </w:p>
    <w:tbl>
      <w:tblPr>
        <w:tblW w:w="8150" w:type="dxa"/>
        <w:jc w:val="start"/>
        <w:tblInd w:w="0" w:type="dxa"/>
        <w:tblLayout w:type="fixed"/>
        <w:tblCellMar>
          <w:top w:w="0" w:type="dxa"/>
          <w:start w:w="108" w:type="dxa"/>
          <w:bottom w:w="0" w:type="dxa"/>
          <w:end w:w="108" w:type="dxa"/>
        </w:tblCellMar>
      </w:tblPr>
      <w:tblGrid>
        <w:gridCol w:w="2037"/>
        <w:gridCol w:w="2037"/>
        <w:gridCol w:w="2038"/>
        <w:gridCol w:w="2038"/>
      </w:tblGrid>
      <w:tr>
        <w:trPr/>
        <w:tc>
          <w:tcPr>
            <w:tcW w:w="2037" w:type="dxa"/>
            <w:tcBorders/>
          </w:tcPr>
          <w:p>
            <w:pPr>
              <w:pStyle w:val="Normal"/>
              <w:snapToGrid w:val="false"/>
              <w:rPr/>
            </w:pPr>
            <w:r>
              <w:rPr/>
            </w:r>
          </w:p>
        </w:tc>
        <w:tc>
          <w:tcPr>
            <w:tcW w:w="2037" w:type="dxa"/>
            <w:tcBorders>
              <w:bottom w:val="single" w:sz="4" w:space="0" w:color="000000"/>
            </w:tcBorders>
          </w:tcPr>
          <w:p>
            <w:pPr>
              <w:pStyle w:val="Normal"/>
              <w:jc w:val="center"/>
              <w:rPr/>
            </w:pPr>
            <w:r>
              <w:rPr/>
              <w:t>Internal</w:t>
            </w:r>
          </w:p>
        </w:tc>
        <w:tc>
          <w:tcPr>
            <w:tcW w:w="2038" w:type="dxa"/>
            <w:tcBorders>
              <w:bottom w:val="single" w:sz="4" w:space="0" w:color="000000"/>
            </w:tcBorders>
          </w:tcPr>
          <w:p>
            <w:pPr>
              <w:pStyle w:val="Normal"/>
              <w:jc w:val="center"/>
              <w:rPr/>
            </w:pPr>
            <w:r>
              <w:rPr/>
              <w:t>External</w:t>
            </w:r>
          </w:p>
        </w:tc>
        <w:tc>
          <w:tcPr>
            <w:tcW w:w="2038" w:type="dxa"/>
            <w:tcBorders>
              <w:bottom w:val="single" w:sz="4" w:space="0" w:color="000000"/>
            </w:tcBorders>
          </w:tcPr>
          <w:p>
            <w:pPr>
              <w:pStyle w:val="Normal"/>
              <w:jc w:val="center"/>
              <w:rPr/>
            </w:pPr>
            <w:r>
              <w:rPr/>
              <w:t>Total</w:t>
            </w:r>
          </w:p>
        </w:tc>
      </w:tr>
      <w:tr>
        <w:trPr/>
        <w:tc>
          <w:tcPr>
            <w:tcW w:w="2037" w:type="dxa"/>
            <w:tcBorders>
              <w:end w:val="single" w:sz="4" w:space="0" w:color="000000"/>
            </w:tcBorders>
          </w:tcPr>
          <w:p>
            <w:pPr>
              <w:pStyle w:val="Normal"/>
              <w:rPr/>
            </w:pPr>
            <w:r>
              <w:rPr/>
              <w:t>Increased</w:t>
            </w:r>
          </w:p>
        </w:tc>
        <w:tc>
          <w:tcPr>
            <w:tcW w:w="203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037" w:type="dxa"/>
            <w:tcBorders>
              <w:end w:val="single" w:sz="4" w:space="0" w:color="000000"/>
            </w:tcBorders>
          </w:tcPr>
          <w:p>
            <w:pPr>
              <w:pStyle w:val="Normal"/>
              <w:rPr/>
            </w:pPr>
            <w:r>
              <w:rPr/>
              <w:t>Stayed the same</w:t>
            </w:r>
          </w:p>
        </w:tc>
        <w:tc>
          <w:tcPr>
            <w:tcW w:w="203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037" w:type="dxa"/>
            <w:tcBorders>
              <w:end w:val="single" w:sz="4" w:space="0" w:color="000000"/>
            </w:tcBorders>
          </w:tcPr>
          <w:p>
            <w:pPr>
              <w:pStyle w:val="Normal"/>
              <w:rPr/>
            </w:pPr>
            <w:r>
              <w:rPr/>
              <w:t>Decreased</w:t>
            </w:r>
          </w:p>
        </w:tc>
        <w:tc>
          <w:tcPr>
            <w:tcW w:w="203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i/>
          <w:i/>
          <w:iCs/>
          <w:sz w:val="22"/>
        </w:rPr>
      </w:pPr>
      <w:r>
        <w:rPr>
          <w:i/>
          <w:iCs/>
          <w:sz w:val="22"/>
        </w:rPr>
        <w:t>Please check the appropriate boxes.</w:t>
      </w:r>
    </w:p>
    <w:p>
      <w:pPr>
        <w:pStyle w:val="Normal"/>
        <w:rPr>
          <w:i/>
          <w:i/>
          <w:iCs/>
          <w:sz w:val="22"/>
        </w:rPr>
      </w:pPr>
      <w:r>
        <w:rPr>
          <w:i/>
          <w:iCs/>
          <w:sz w:val="22"/>
        </w:rPr>
      </w:r>
    </w:p>
    <w:p>
      <w:pPr>
        <w:pStyle w:val="Normal"/>
        <w:rPr>
          <w:rFonts w:eastAsia="Arial Narrow"/>
        </w:rPr>
      </w:pPr>
      <w:r>
        <w:rPr>
          <w:rFonts w:eastAsia="Arial Narrow"/>
        </w:rPr>
        <w:t xml:space="preserve">       </w:t>
      </w:r>
    </w:p>
    <w:p>
      <w:pPr>
        <w:pStyle w:val="Heading2"/>
        <w:ind w:hanging="0" w:start="0"/>
        <w:rPr/>
      </w:pPr>
      <w:r>
        <w:rPr/>
        <w:t>IV. CONFLICTS OF INTEREST</w:t>
      </w:r>
    </w:p>
    <w:p>
      <w:pPr>
        <w:pStyle w:val="Normal"/>
        <w:rPr/>
      </w:pPr>
      <w:r>
        <w:rPr/>
      </w:r>
    </w:p>
    <w:p>
      <w:pPr>
        <w:pStyle w:val="Normal"/>
        <w:rPr/>
      </w:pPr>
      <w:r>
        <w:rPr/>
        <w:t>16. Are there any prohibitions on the extent and nature of contact between the parent and subsidiary legal departments?</w:t>
      </w:r>
    </w:p>
    <w:p>
      <w:pPr>
        <w:pStyle w:val="Normal"/>
        <w:rPr/>
      </w:pPr>
      <w:r>
        <w:rPr/>
      </w:r>
    </w:p>
    <w:p>
      <w:pPr>
        <w:pStyle w:val="Normal"/>
        <w:rPr/>
      </w:pPr>
      <w:r>
        <w:rPr/>
        <w:t>17. What type of legal conflicts of interest caused by contact between the legal departments are to be avoided?</w:t>
      </w:r>
    </w:p>
    <w:p>
      <w:pPr>
        <w:pStyle w:val="Normal"/>
        <w:rPr/>
      </w:pPr>
      <w:r>
        <w:rPr/>
      </w:r>
    </w:p>
    <w:p>
      <w:pPr>
        <w:pStyle w:val="Normal"/>
        <w:rPr/>
      </w:pPr>
      <w:r>
        <w:rPr/>
        <w:t>18. What “firewalls”, if any exist between the holding company and the subsidiary legal departments?</w:t>
      </w:r>
    </w:p>
    <w:p>
      <w:pPr>
        <w:pStyle w:val="Normal"/>
        <w:rPr>
          <w:szCs w:val="28"/>
        </w:rPr>
      </w:pPr>
      <w:r>
        <w:rPr>
          <w:szCs w:val="28"/>
        </w:rPr>
      </w:r>
    </w:p>
    <w:p>
      <w:pPr>
        <w:pStyle w:val="Normal"/>
        <w:rPr>
          <w:szCs w:val="28"/>
        </w:rPr>
      </w:pPr>
      <w:r>
        <w:rPr>
          <w:szCs w:val="28"/>
        </w:rPr>
      </w:r>
    </w:p>
    <w:p>
      <w:pPr>
        <w:pStyle w:val="Heading2"/>
        <w:ind w:hanging="0" w:start="0"/>
        <w:rPr/>
      </w:pPr>
      <w:r>
        <w:rPr/>
        <w:t>V.  THE IN-SOURCE VERSUS OUT-SOURCE DECISION</w:t>
      </w:r>
    </w:p>
    <w:p>
      <w:pPr>
        <w:pStyle w:val="Normal"/>
        <w:rPr/>
      </w:pPr>
      <w:r>
        <w:rPr/>
      </w:r>
    </w:p>
    <w:p>
      <w:pPr>
        <w:pStyle w:val="Normal"/>
        <w:rPr/>
      </w:pPr>
      <w:r>
        <w:rPr/>
        <w:t xml:space="preserve">19. We would like to understand how the choice to outsource work might be motivated by both the legal function performed and the substantive area of the law. </w:t>
      </w:r>
    </w:p>
    <w:p>
      <w:pPr>
        <w:pStyle w:val="Normal"/>
        <w:rPr/>
      </w:pPr>
      <w:r>
        <w:rPr/>
      </w:r>
    </w:p>
    <w:p>
      <w:pPr>
        <w:pStyle w:val="Normal"/>
        <w:rPr/>
      </w:pPr>
      <w:r>
        <w:rPr/>
        <w:t xml:space="preserve">20. Is the decision to outsource motivated by increased demands on in-house staff or by efforts to reduce legal costs?  </w:t>
      </w:r>
    </w:p>
    <w:p>
      <w:pPr>
        <w:pStyle w:val="Header"/>
        <w:tabs>
          <w:tab w:val="clear" w:pos="4320"/>
          <w:tab w:val="clear" w:pos="8640"/>
        </w:tabs>
        <w:rPr/>
      </w:pPr>
      <w:r>
        <w:rPr/>
      </w:r>
    </w:p>
    <w:p>
      <w:pPr>
        <w:pStyle w:val="Normal"/>
        <w:rPr/>
      </w:pPr>
      <w:r>
        <w:rPr/>
        <w:t xml:space="preserve">21. On what qualitative and/or quantitative basis is the decision to outsource made?   </w:t>
      </w:r>
    </w:p>
    <w:p>
      <w:pPr>
        <w:pStyle w:val="Normal"/>
        <w:rPr/>
      </w:pPr>
      <w:r>
        <w:rPr/>
      </w:r>
    </w:p>
    <w:p>
      <w:pPr>
        <w:pStyle w:val="Normal"/>
        <w:rPr/>
      </w:pPr>
      <w:r>
        <w:rPr/>
        <w:t>22. Who makes the outsourcing choice?</w:t>
      </w:r>
    </w:p>
    <w:p>
      <w:pPr>
        <w:pStyle w:val="Normal"/>
        <w:rPr/>
      </w:pPr>
      <w:r>
        <w:rPr/>
      </w:r>
    </w:p>
    <w:p>
      <w:pPr>
        <w:pStyle w:val="Normal"/>
        <w:rPr/>
      </w:pPr>
      <w:r>
        <w:rPr/>
        <w:t>23. How is the work outsourced? Is it by business units, areas of law, or geographic regions?</w:t>
      </w:r>
    </w:p>
    <w:p>
      <w:pPr>
        <w:pStyle w:val="Normal"/>
        <w:rPr/>
      </w:pPr>
      <w:r>
        <w:rPr/>
      </w:r>
    </w:p>
    <w:p>
      <w:pPr>
        <w:pStyle w:val="Normal"/>
        <w:rPr>
          <w:szCs w:val="28"/>
        </w:rPr>
      </w:pPr>
      <w:r>
        <w:rPr/>
        <w:t xml:space="preserve">24. Do you foresee the use of outside counsel increasing or decreasing within your company in the near future?  </w:t>
      </w:r>
    </w:p>
    <w:p>
      <w:pPr>
        <w:pStyle w:val="Normal"/>
        <w:rPr>
          <w:szCs w:val="28"/>
        </w:rPr>
      </w:pPr>
      <w:r>
        <w:rPr>
          <w:szCs w:val="28"/>
        </w:rPr>
      </w:r>
    </w:p>
    <w:p>
      <w:pPr>
        <w:pStyle w:val="Normal"/>
        <w:rPr/>
      </w:pPr>
      <w:r>
        <w:rPr/>
        <w:t>25. If applicable, what other factors do you believe will influence an increase or decrease in legal outsourcing?</w:t>
      </w:r>
    </w:p>
    <w:p>
      <w:pPr>
        <w:pStyle w:val="Normal"/>
        <w:rPr/>
      </w:pPr>
      <w:r>
        <w:rPr/>
      </w:r>
    </w:p>
    <w:p>
      <w:pPr>
        <w:pStyle w:val="Normal"/>
        <w:rPr/>
      </w:pPr>
      <w:r>
        <w:rPr/>
        <w:t>26. What criteria are used to evaluate the performance of external providers of legal services?</w:t>
      </w:r>
    </w:p>
    <w:p>
      <w:pPr>
        <w:pStyle w:val="Normal"/>
        <w:rPr/>
      </w:pPr>
      <w:r>
        <w:rPr/>
      </w:r>
    </w:p>
    <w:p>
      <w:pPr>
        <w:pStyle w:val="Normal"/>
        <w:rPr/>
      </w:pPr>
      <w:r>
        <w:rPr/>
        <w:t>27. Please describe any successful solutions for analyzing legal outsourcing decisions, and any best practices that have emerged in your company’s experience.</w:t>
      </w:r>
    </w:p>
    <w:p>
      <w:pPr>
        <w:pStyle w:val="Normal"/>
        <w:rPr/>
      </w:pPr>
      <w:r>
        <w:rPr/>
      </w:r>
    </w:p>
    <w:p>
      <w:pPr>
        <w:pStyle w:val="Heading2"/>
        <w:ind w:hanging="0" w:start="0"/>
        <w:rPr/>
      </w:pPr>
      <w:r>
        <w:rPr/>
        <w:t>VI. GENERAL</w:t>
      </w:r>
    </w:p>
    <w:p>
      <w:pPr>
        <w:pStyle w:val="Normal"/>
        <w:rPr/>
      </w:pPr>
      <w:r>
        <w:rPr/>
      </w:r>
    </w:p>
    <w:p>
      <w:pPr>
        <w:pStyle w:val="Normal"/>
        <w:rPr/>
      </w:pPr>
      <w:r>
        <w:rPr/>
        <w:t>28. What were the two most significant achievements in the legal area in your company last year?</w:t>
      </w:r>
    </w:p>
    <w:p>
      <w:pPr>
        <w:pStyle w:val="Normal"/>
        <w:rPr/>
      </w:pPr>
      <w:r>
        <w:rPr/>
      </w:r>
    </w:p>
    <w:p>
      <w:pPr>
        <w:pStyle w:val="Normal"/>
        <w:rPr/>
      </w:pPr>
      <w:r>
        <w:rPr/>
        <w:t xml:space="preserve">29. Have there been any changes in practices or the way of doing business that have improved the effectiveness/efficiency of the legal department? </w:t>
      </w:r>
    </w:p>
    <w:p>
      <w:pPr>
        <w:pStyle w:val="Normal"/>
        <w:rPr/>
      </w:pPr>
      <w:r>
        <w:rPr/>
      </w:r>
    </w:p>
    <w:p>
      <w:pPr>
        <w:pStyle w:val="Normal"/>
        <w:rPr/>
      </w:pPr>
      <w:r>
        <w:rPr/>
        <w:t>30. Has you legal group undergone any major organizational change in the last three years?  If so, please describe?</w:t>
      </w:r>
    </w:p>
    <w:p>
      <w:pPr>
        <w:pStyle w:val="Normal"/>
        <w:rPr/>
      </w:pPr>
      <w:r>
        <w:rPr/>
      </w:r>
    </w:p>
    <w:p>
      <w:pPr>
        <w:pStyle w:val="Normal"/>
        <w:rPr/>
      </w:pPr>
      <w:r>
        <w:rPr/>
        <w:t>31. What are the two most significant problems/difficulties encountered in the legal department (not cases)?</w:t>
      </w:r>
    </w:p>
    <w:p>
      <w:pPr>
        <w:pStyle w:val="Normal"/>
        <w:rPr/>
      </w:pPr>
      <w:r>
        <w:rPr/>
      </w:r>
    </w:p>
    <w:p>
      <w:pPr>
        <w:pStyle w:val="Normal"/>
        <w:rPr/>
      </w:pPr>
      <w:r>
        <w:rPr/>
        <w:t>32. What do you think will be the greatest challenges for your legal group in the foreseeable future?</w:t>
      </w:r>
    </w:p>
    <w:p>
      <w:pPr>
        <w:pStyle w:val="Normal"/>
        <w:rPr/>
      </w:pPr>
      <w:r>
        <w:rPr/>
      </w:r>
    </w:p>
    <w:p>
      <w:pPr>
        <w:pStyle w:val="Normal"/>
        <w:rPr/>
      </w:pPr>
      <w:r>
        <w:rPr/>
      </w:r>
    </w:p>
    <w:p>
      <w:pPr>
        <w:pStyle w:val="Normal"/>
        <w:rPr/>
      </w:pPr>
      <w:r>
        <w:rPr/>
      </w:r>
    </w:p>
    <w:p>
      <w:pPr>
        <w:pStyle w:val="Normal"/>
        <w:rPr/>
      </w:pPr>
      <w:r>
        <w:rPr/>
      </w:r>
    </w:p>
    <w:p>
      <w:pPr>
        <w:pStyle w:val="Normal"/>
        <w:rPr>
          <w:b/>
          <w:bCs/>
          <w:vanish/>
        </w:rPr>
      </w:pPr>
      <w:r>
        <w:rPr>
          <w:b/>
          <w:bCs/>
          <w:vanish/>
        </w:rPr>
      </w:r>
    </w:p>
    <w:sectPr>
      <w:headerReference w:type="default" r:id="rId2"/>
      <w:footerReference w:type="default" r:id="rId3"/>
      <w:type w:val="nextPage"/>
      <w:pgSz w:w="12240" w:h="15840"/>
      <w:pgMar w:left="1134" w:right="1134" w:gutter="0" w:header="720" w:top="1701"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8222" w:leader="none"/>
      </w:tabs>
      <w:jc w:val="both"/>
      <w:rPr/>
    </w:pPr>
    <w:r>
      <w:rPr>
        <w:color w:val="000000"/>
        <w:sz w:val="16"/>
      </w:rPr>
      <w:fldChar w:fldCharType="begin"/>
    </w:r>
    <w:r>
      <w:rPr>
        <w:sz w:val="16"/>
        <w:color w:val="000000"/>
      </w:rPr>
      <w:instrText xml:space="preserve"> FILENAME </w:instrText>
    </w:r>
    <w:r>
      <w:rPr>
        <w:sz w:val="16"/>
        <w:color w:val="000000"/>
      </w:rPr>
      <w:fldChar w:fldCharType="separate"/>
    </w:r>
    <w:r>
      <w:rPr>
        <w:sz w:val="16"/>
        <w:color w:val="000000"/>
      </w:rPr>
      <w:t>Benchmarking_Questionnaire.doc</w:t>
    </w:r>
    <w:r>
      <w:rPr>
        <w:sz w:val="16"/>
        <w:color w:val="000000"/>
      </w:rPr>
      <w:fldChar w:fldCharType="end"/>
    </w:r>
    <w:r>
      <w:rPr/>
      <w:tab/>
      <w:t xml:space="preserve"> </w:t>
      <w:tab/>
      <w:tab/>
      <w:t xml:space="preserve">Page </w:t>
    </w:r>
    <w:r>
      <w:rPr/>
      <w:fldChar w:fldCharType="begin"/>
    </w:r>
    <w:r>
      <w:rPr/>
      <w:instrText xml:space="preserve"> PAGE </w:instrText>
    </w:r>
    <w:r>
      <w:rPr/>
      <w:fldChar w:fldCharType="separate"/>
    </w:r>
    <w:r>
      <w:rPr/>
      <w:t>8</w:t>
    </w:r>
    <w:r>
      <w:rPr/>
      <w:fldChar w:fldCharType="end"/>
    </w:r>
    <w:r>
      <w:rPr/>
      <w:t xml:space="preserve"> of </w:t>
    </w:r>
    <w:r>
      <w:rPr/>
      <w:fldChar w:fldCharType="begin"/>
    </w:r>
    <w:r>
      <w:rPr/>
      <w:instrText xml:space="preserve"> NUMPAGES \* ARABIC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935" distR="114935" simplePos="0" locked="0" layoutInCell="0" allowOverlap="1" relativeHeight="18">
          <wp:simplePos x="0" y="0"/>
          <wp:positionH relativeFrom="column">
            <wp:posOffset>5066030</wp:posOffset>
          </wp:positionH>
          <wp:positionV relativeFrom="paragraph">
            <wp:posOffset>182880</wp:posOffset>
          </wp:positionV>
          <wp:extent cx="1021080" cy="175895"/>
          <wp:effectExtent l="0" t="0" r="0" b="0"/>
          <wp:wrapTopAndBottom/>
          <wp:docPr id="1" name="wharton_upen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rton_upenn" descr="" title=""/>
                  <pic:cNvPicPr>
                    <a:picLocks noChangeAspect="1" noChangeArrowheads="1"/>
                  </pic:cNvPicPr>
                </pic:nvPicPr>
                <pic:blipFill>
                  <a:blip r:embed="rId1"/>
                  <a:srcRect l="-22" t="-130" r="-22" b="-130"/>
                  <a:stretch>
                    <a:fillRect/>
                  </a:stretch>
                </pic:blipFill>
                <pic:spPr bwMode="auto">
                  <a:xfrm>
                    <a:off x="0" y="0"/>
                    <a:ext cx="1021080" cy="175895"/>
                  </a:xfrm>
                  <a:prstGeom prst="rect">
                    <a:avLst/>
                  </a:prstGeom>
                  <a:noFill/>
                </pic:spPr>
              </pic:pic>
            </a:graphicData>
          </a:graphic>
        </wp:anchor>
      </w:drawing>
    </w:r>
    <w:r>
      <w:rPr/>
      <w:t>Field Application Study Questionnaire</w:t>
    </w:r>
    <w:r>
      <mc:AlternateContent>
        <mc:Choice Requires="wps">
          <w:drawing>
            <wp:anchor behindDoc="1" distT="0" distB="0" distL="114935" distR="114935" simplePos="0" locked="0" layoutInCell="1" allowOverlap="1" relativeHeight="10">
              <wp:simplePos x="0" y="0"/>
              <wp:positionH relativeFrom="column">
                <wp:posOffset>5039360</wp:posOffset>
              </wp:positionH>
              <wp:positionV relativeFrom="paragraph">
                <wp:posOffset>-270510</wp:posOffset>
              </wp:positionV>
              <wp:extent cx="1275715" cy="509270"/>
              <wp:effectExtent l="0" t="0" r="0" b="0"/>
              <wp:wrapNone/>
              <wp:docPr id="2" name="Frame2"/>
              <a:graphic xmlns:a="http://schemas.openxmlformats.org/drawingml/2006/main">
                <a:graphicData uri="http://schemas.microsoft.com/office/word/2010/wordprocessingShape">
                  <wps:wsp>
                    <wps:cNvSpPr txBox="1"/>
                    <wps:spPr>
                      <a:xfrm>
                        <a:off x="0" y="0"/>
                        <a:ext cx="1275715" cy="509270"/>
                      </a:xfrm>
                      <a:prstGeom prst="rect"/>
                      <a:solidFill>
                        <a:srgbClr val="FFFFFF">
                          <a:alpha val="0"/>
                        </a:srgbClr>
                      </a:solidFill>
                    </wps:spPr>
                    <wps:txbx>
                      <w:txbxContent>
                        <w:p>
                          <w:pPr>
                            <w:pStyle w:val="Heading5"/>
                            <w:ind w:hanging="0" w:start="0"/>
                            <w:rPr/>
                          </w:pPr>
                          <w:r>
                            <w:rPr/>
                            <w:t>Wharton</w:t>
                          </w:r>
                        </w:p>
                      </w:txbxContent>
                    </wps:txbx>
                    <wps:bodyPr anchor="t" lIns="635" tIns="635" rIns="635" bIns="635">
                      <a:spAutoFit/>
                    </wps:bodyPr>
                  </wps:wsp>
                </a:graphicData>
              </a:graphic>
            </wp:anchor>
          </w:drawing>
        </mc:Choice>
        <mc:Fallback>
          <w:pict>
            <v:rect fillcolor="#FFFFFF" style="position:absolute;rotation:-0;width:100.45pt;height:40.1pt;mso-wrap-distance-left:9.05pt;mso-wrap-distance-right:9.05pt;mso-wrap-distance-top:0pt;mso-wrap-distance-bottom:0pt;margin-top:-21.3pt;mso-position-vertical-relative:text;margin-left:396.8pt;mso-position-horizontal-relative:text">
              <v:fill opacity="0f"/>
              <v:textbox inset="0.000694444444444445in,0.000694444444444445in,0.000694444444444445in,0.000694444444444445in">
                <w:txbxContent>
                  <w:p>
                    <w:pPr>
                      <w:pStyle w:val="Heading5"/>
                      <w:ind w:hanging="0" w:start="0"/>
                      <w:rPr/>
                    </w:pPr>
                    <w:r>
                      <w:rPr/>
                      <w:t>Wharton</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32"/>
    </w:rPr>
  </w:style>
  <w:style w:type="paragraph" w:styleId="Heading5">
    <w:name w:val="heading 5"/>
    <w:basedOn w:val="Normal"/>
    <w:next w:val="Normal"/>
    <w:qFormat/>
    <w:pPr>
      <w:keepNext w:val="true"/>
      <w:numPr>
        <w:ilvl w:val="4"/>
        <w:numId w:val="1"/>
      </w:numPr>
      <w:autoSpaceDE w:val="false"/>
      <w:spacing w:lineRule="atLeast" w:line="800"/>
      <w:outlineLvl w:val="4"/>
    </w:pPr>
    <w:rPr>
      <w:rFonts w:ascii="Garamond" w:hAnsi="Garamond" w:cs="Garamond"/>
      <w:color w:val="000099"/>
      <w:sz w:val="44"/>
      <w:szCs w:val="6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6z0">
    <w:name w:val="WW8Num6z0"/>
    <w:qFormat/>
    <w:rPr>
      <w:color w:val="FF0000"/>
    </w:rPr>
  </w:style>
  <w:style w:type="character" w:styleId="WW8Num6z1">
    <w:name w:val="WW8Num6z1"/>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20z0">
    <w:name w:val="WW8Num20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2001-03-20T13:52:00Z</dcterms:created>
  <dc:creator>Carol Langley</dc:creator>
  <dc:description/>
  <dc:language>en-CA</dc:language>
  <cp:lastModifiedBy>MBA Student</cp:lastModifiedBy>
  <cp:lastPrinted>2001-03-05T22:45:00Z</cp:lastPrinted>
  <dcterms:modified xsi:type="dcterms:W3CDTF">2001-03-20T13:52:00Z</dcterms:modified>
  <cp:revision>2</cp:revision>
  <dc:subject/>
  <dc:title>             ROUGH DRAFT LEGAL BENCHMARKING SURVEY</dc:title>
</cp:coreProperties>
</file>