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Belgium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 This Password Application is deemed to be executed in England.</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jc w:val="both"/>
        <w:rPr>
          <w:sz w:val="18"/>
          <w:u w:val="single"/>
        </w:rPr>
      </w:pPr>
      <w:r>
        <w:rPr>
          <w:sz w:val="18"/>
          <w:u w:val="single"/>
        </w:rPr>
        <w:t>Proposed Initial Password -PLEASE COMPLETE</w:t>
      </w:r>
    </w:p>
    <w:p>
      <w:pPr>
        <w:pStyle w:val="Normal"/>
        <w:rPr>
          <w:sz w:val="18"/>
        </w:rPr>
      </w:pP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1999-09-03T13:25:00Z</dcterms:created>
  <dc:creator>NEdmonds</dc:creator>
  <dc:description/>
  <dc:language>en-CA</dc:language>
  <cp:lastModifiedBy>NEdmonds</cp:lastModifiedBy>
  <dcterms:modified xsi:type="dcterms:W3CDTF">1999-09-03T13:25:00Z</dcterms:modified>
  <cp:revision>2</cp:revision>
  <dc:subject/>
  <dc:title>Belgium Version 1 -10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