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1440" w:end="0"/>
        <w:rPr/>
      </w:pPr>
      <w:r>
        <w:drawing>
          <wp:anchor behindDoc="0" distT="0" distB="0" distL="114935" distR="114935" simplePos="0" locked="0" layoutInCell="1" allowOverlap="1" relativeHeight="2">
            <wp:simplePos x="0" y="0"/>
            <wp:positionH relativeFrom="column">
              <wp:posOffset>800100</wp:posOffset>
            </wp:positionH>
            <wp:positionV relativeFrom="paragraph">
              <wp:posOffset>-114300</wp:posOffset>
            </wp:positionV>
            <wp:extent cx="516255" cy="521970"/>
            <wp:effectExtent l="0" t="0" r="0" b="0"/>
            <wp:wrapNone/>
            <wp:docPr id="1" name="GE%20Meatb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20Meatball" descr="" title=""/>
                    <pic:cNvPicPr>
                      <a:picLocks noChangeAspect="1" noChangeArrowheads="1"/>
                    </pic:cNvPicPr>
                  </pic:nvPicPr>
                  <pic:blipFill>
                    <a:blip r:embed="rId2"/>
                    <a:srcRect l="-19" t="-19" r="-19" b="-19"/>
                    <a:stretch>
                      <a:fillRect/>
                    </a:stretch>
                  </pic:blipFill>
                  <pic:spPr bwMode="auto">
                    <a:xfrm>
                      <a:off x="0" y="0"/>
                      <a:ext cx="516255" cy="521970"/>
                    </a:xfrm>
                    <a:prstGeom prst="rect">
                      <a:avLst/>
                    </a:prstGeom>
                    <a:noFill/>
                  </pic:spPr>
                </pic:pic>
              </a:graphicData>
            </a:graphic>
          </wp:anchor>
        </w:drawing>
      </w:r>
      <w:r>
        <w:rPr>
          <w:b/>
          <w:bCs/>
          <w:i/>
          <w:iCs/>
          <w:color w:val="FF0000"/>
          <w:sz w:val="36"/>
        </w:rPr>
        <w:t xml:space="preserve">  </w:t>
      </w:r>
      <w:r>
        <w:rPr>
          <w:b/>
          <w:bCs/>
          <w:i/>
          <w:iCs/>
          <w:color w:val="FF0000"/>
          <w:sz w:val="36"/>
          <w:u w:val="single"/>
        </w:rPr>
        <w:t>Microsoft Outlook Quick Guide</w:t>
      </w:r>
      <w:r>
        <w:rPr>
          <w:sz w:val="20"/>
          <w:lang w:val="en-CA" w:eastAsia="en-CA"/>
        </w:rPr>
        <w:t xml:space="preserve"> </w:t>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8"/>
          <w:lang w:val="en-CA" w:eastAsia="en-CA"/>
        </w:rPr>
      </w:pPr>
      <w:r>
        <w:rPr>
          <w:sz w:val="28"/>
          <w:lang w:val="en-CA" w:eastAsia="en-CA"/>
        </w:rPr>
      </w:r>
    </w:p>
    <w:p>
      <w:pPr>
        <w:pStyle w:val="Normal"/>
        <w:rPr>
          <w:sz w:val="20"/>
          <w:lang w:val="en-CA" w:eastAsia="en-CA"/>
        </w:rPr>
      </w:pPr>
      <w:r>
        <w:rPr>
          <w:sz w:val="28"/>
        </w:rPr>
        <w:t>Email:</w:t>
      </w:r>
    </w:p>
    <w:p>
      <w:pPr>
        <w:pStyle w:val="Normal"/>
        <w:rPr/>
      </w:pPr>
      <w:r>
        <w:rPr/>
        <w:tab/>
        <w:t>Microsoft Outlook’s features a very powerful email management tool.  This guide will only include the basic/essential features.  For a detailed guide, please refer to the Support Central site (</w:t>
      </w:r>
      <w:hyperlink r:id="rId3">
        <w:r>
          <w:rPr>
            <w:rStyle w:val="Hyperlink"/>
            <w:szCs w:val="10"/>
          </w:rPr>
          <w:t>http://supportcentral.ge.com/products/sup_products.asp?prod_id=9</w:t>
        </w:r>
      </w:hyperlink>
      <w:r>
        <w:rPr>
          <w:szCs w:val="10"/>
        </w:rPr>
        <w:t>).</w:t>
      </w:r>
    </w:p>
    <w:p>
      <w:pPr>
        <w:pStyle w:val="Normal"/>
        <w:rPr>
          <w:szCs w:val="10"/>
        </w:rPr>
      </w:pPr>
      <w:r>
        <w:drawing>
          <wp:anchor behindDoc="0" distT="0" distB="0" distL="114935" distR="114935" simplePos="0" locked="0" layoutInCell="0" allowOverlap="1" relativeHeight="3">
            <wp:simplePos x="0" y="0"/>
            <wp:positionH relativeFrom="column">
              <wp:posOffset>0</wp:posOffset>
            </wp:positionH>
            <wp:positionV relativeFrom="paragraph">
              <wp:posOffset>339090</wp:posOffset>
            </wp:positionV>
            <wp:extent cx="5481320" cy="40005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5" r="-4" b="2677"/>
                    <a:stretch>
                      <a:fillRect/>
                    </a:stretch>
                  </pic:blipFill>
                  <pic:spPr bwMode="auto">
                    <a:xfrm>
                      <a:off x="0" y="0"/>
                      <a:ext cx="5481320" cy="4000500"/>
                    </a:xfrm>
                    <a:prstGeom prst="rect">
                      <a:avLst/>
                    </a:prstGeom>
                    <a:noFill/>
                  </pic:spPr>
                </pic:pic>
              </a:graphicData>
            </a:graphic>
          </wp:anchor>
        </w:drawing>
      </w:r>
      <w:r>
        <w:rPr>
          <w:szCs w:val="10"/>
        </w:rPr>
        <w:tab/>
        <w:t>The basic setup of Outlook is shown in the screenshot below:</w:t>
      </w:r>
    </w:p>
    <w:p>
      <w:pPr>
        <w:pStyle w:val="Normal"/>
        <w:rPr>
          <w:szCs w:val="10"/>
        </w:rPr>
      </w:pPr>
      <w:r>
        <w:rPr>
          <w:szCs w:val="10"/>
        </w:rPr>
      </w:r>
    </w:p>
    <w:p>
      <w:pPr>
        <w:pStyle w:val="Normal"/>
        <w:rPr/>
      </w:pPr>
      <w:r>
        <w:rPr/>
        <w:t>In the left frame is a folder view of the different features of Outlook, including your email folders.  The top-right frame shows the list of emails in the selected folder.  The bottom-right frame shows a preview of the actual email.  If you want to see an email, you can simply double-click it from the list.  All the different features can be accessed from the toolbars shown above the email frames.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8"/>
        </w:rPr>
      </w:pPr>
      <w:r>
        <w:rPr>
          <w:sz w:val="28"/>
        </w:rPr>
        <w:t>Calendar:</w:t>
      </w:r>
    </w:p>
    <w:p>
      <w:pPr>
        <w:pStyle w:val="Normal"/>
        <w:rPr/>
      </w:pPr>
      <w:r>
        <w:rPr>
          <w:sz w:val="28"/>
        </w:rPr>
        <w:tab/>
      </w:r>
      <w:r>
        <w:rPr/>
        <w:t>Outlook’s calendar feature is another powerful feature that you will be using daily to set up meetings and events with your peers.  It has a great layout that allows you to view and manage your time efficiently.  The layout is shown in the screenshot below:</w:t>
      </w:r>
    </w:p>
    <w:p>
      <w:pPr>
        <w:pStyle w:val="Normal"/>
        <w:rPr>
          <w:sz w:val="20"/>
          <w:lang w:val="en-CA" w:eastAsia="en-CA"/>
        </w:rPr>
      </w:pPr>
      <w:r>
        <w:rPr>
          <w:sz w:val="20"/>
          <w:lang w:val="en-CA" w:eastAsia="en-CA"/>
        </w:rPr>
        <w:drawing>
          <wp:anchor behindDoc="0" distT="0" distB="0" distL="114935" distR="114935" simplePos="0" locked="0" layoutInCell="0" allowOverlap="1" relativeHeight="4">
            <wp:simplePos x="0" y="0"/>
            <wp:positionH relativeFrom="column">
              <wp:posOffset>0</wp:posOffset>
            </wp:positionH>
            <wp:positionV relativeFrom="paragraph">
              <wp:posOffset>175260</wp:posOffset>
            </wp:positionV>
            <wp:extent cx="5481320" cy="400939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4" t="-5" r="-4" b="2766"/>
                    <a:stretch>
                      <a:fillRect/>
                    </a:stretch>
                  </pic:blipFill>
                  <pic:spPr bwMode="auto">
                    <a:xfrm>
                      <a:off x="0" y="0"/>
                      <a:ext cx="5481320" cy="4009390"/>
                    </a:xfrm>
                    <a:prstGeom prst="rect">
                      <a:avLst/>
                    </a:prstGeom>
                    <a:noFill/>
                  </pic:spPr>
                </pic:pic>
              </a:graphicData>
            </a:graphic>
          </wp:anchor>
        </w:drawing>
      </w:r>
    </w:p>
    <w:p>
      <w:pPr>
        <w:pStyle w:val="Normal"/>
        <w:rPr>
          <w:lang w:val="en-CA" w:eastAsia="en-CA"/>
        </w:rPr>
      </w:pPr>
      <w:r>
        <w:rPr>
          <w:lang w:val="en-CA" w:eastAsia="en-CA"/>
        </w:rPr>
      </w:r>
    </w:p>
    <w:p>
      <w:pPr>
        <w:pStyle w:val="Normal"/>
        <w:rPr/>
      </w:pPr>
      <w:r>
        <w:rPr/>
        <w:t>As you can see, your daily events show up in its timeframe and are labeled by the event as well as a status color.  You can double click on any event to see its details as well as click on an open space to set up a new meeting or event.  When setting up a new appointment, you can setup the subject, location, timing, and type up a summary of the details.  In addition, a very important feature is the ability to check the attendee availabilities.  A very easy screen lines up the attendees and allows you to see which times are available for all parties. Snapshots for both of these features are shown on the next page.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drawing>
          <wp:anchor behindDoc="0" distT="0" distB="0" distL="114935" distR="114935" simplePos="0" locked="0" layoutInCell="0" allowOverlap="1" relativeHeight="5">
            <wp:simplePos x="0" y="0"/>
            <wp:positionH relativeFrom="column">
              <wp:posOffset>-342900</wp:posOffset>
            </wp:positionH>
            <wp:positionV relativeFrom="paragraph">
              <wp:posOffset>-342900</wp:posOffset>
            </wp:positionV>
            <wp:extent cx="5257800" cy="3943350"/>
            <wp:effectExtent l="0" t="0" r="0" b="0"/>
            <wp:wrapTopAndBottom/>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6"/>
                    <a:srcRect l="-4" t="-5" r="-4" b="-5"/>
                    <a:stretch>
                      <a:fillRect/>
                    </a:stretch>
                  </pic:blipFill>
                  <pic:spPr bwMode="auto">
                    <a:xfrm>
                      <a:off x="0" y="0"/>
                      <a:ext cx="5257800" cy="3943350"/>
                    </a:xfrm>
                    <a:prstGeom prst="rect">
                      <a:avLst/>
                    </a:prstGeom>
                    <a:noFill/>
                  </pic:spPr>
                </pic:pic>
              </a:graphicData>
            </a:graphic>
          </wp:anchor>
        </w:drawing>
        <w:drawing>
          <wp:anchor behindDoc="0" distT="0" distB="0" distL="114935" distR="114935" simplePos="0" locked="0" layoutInCell="0" allowOverlap="1" relativeHeight="6">
            <wp:simplePos x="0" y="0"/>
            <wp:positionH relativeFrom="column">
              <wp:posOffset>-342900</wp:posOffset>
            </wp:positionH>
            <wp:positionV relativeFrom="paragraph">
              <wp:posOffset>4229100</wp:posOffset>
            </wp:positionV>
            <wp:extent cx="5372100" cy="4029075"/>
            <wp:effectExtent l="0" t="0" r="0" b="0"/>
            <wp:wrapTopAndBottom/>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7"/>
                    <a:srcRect l="-4" t="-5" r="-4" b="-5"/>
                    <a:stretch>
                      <a:fillRect/>
                    </a:stretch>
                  </pic:blipFill>
                  <pic:spPr bwMode="auto">
                    <a:xfrm>
                      <a:off x="0" y="0"/>
                      <a:ext cx="5372100" cy="4029075"/>
                    </a:xfrm>
                    <a:prstGeom prst="rect">
                      <a:avLst/>
                    </a:prstGeom>
                    <a:noFill/>
                  </pic:spPr>
                </pic:pic>
              </a:graphicData>
            </a:graphic>
          </wp:anchor>
        </w:drawing>
      </w:r>
      <w:r>
        <w:rPr/>
        <w:t xml:space="preserve"> </w:t>
      </w:r>
    </w:p>
    <w:p>
      <w:pPr>
        <w:pStyle w:val="Normal"/>
        <w:rPr/>
      </w:pPr>
      <w:r>
        <w:rPr/>
      </w:r>
    </w:p>
    <w:p>
      <w:pPr>
        <w:pStyle w:val="Normal"/>
        <w:rPr/>
      </w:pPr>
      <w:r>
        <w:rPr/>
      </w:r>
    </w:p>
    <w:p>
      <w:pPr>
        <w:pStyle w:val="Heading1"/>
        <w:ind w:hanging="0" w:start="0"/>
        <w:rPr/>
      </w:pPr>
      <w:r>
        <w:rPr/>
        <w:t>GAL (Global Address List):</w:t>
      </w:r>
    </w:p>
    <w:p>
      <w:pPr>
        <w:pStyle w:val="Normal"/>
        <w:rPr/>
      </w:pPr>
      <w:r>
        <w:rPr/>
        <w:tab/>
        <w:t>Another great feature of Outlook is the Address Book.  General Electric has implemented an address book called the Global Address List that lists the business contact information for every employee of GE.  It is extremely useful when looking up phone and fax numbers, email addresses, office locations, and mailing addresses.  An example of a GAL entry is shown in the screenshot below.  The GAL can be accessed in Outlook by clicking on the icon showing the open book on the top tool bar.  It has a red arrow pointing to it on the screenshot below.</w:t>
      </w:r>
    </w:p>
    <w:p>
      <w:pPr>
        <w:pStyle w:val="Normal"/>
        <w:rPr>
          <w:sz w:val="20"/>
          <w:lang w:val="en-CA" w:eastAsia="en-CA"/>
        </w:rPr>
      </w:pPr>
      <w:r>
        <w:rPr>
          <w:sz w:val="20"/>
          <w:lang w:val="en-CA" w:eastAsia="en-CA"/>
        </w:rPr>
        <w:drawing>
          <wp:anchor behindDoc="0" distT="0" distB="0" distL="114935" distR="114935" simplePos="0" locked="0" layoutInCell="0" allowOverlap="1" relativeHeight="7">
            <wp:simplePos x="0" y="0"/>
            <wp:positionH relativeFrom="column">
              <wp:posOffset>-352425</wp:posOffset>
            </wp:positionH>
            <wp:positionV relativeFrom="paragraph">
              <wp:posOffset>273685</wp:posOffset>
            </wp:positionV>
            <wp:extent cx="6419850" cy="4819650"/>
            <wp:effectExtent l="0" t="0" r="0" b="0"/>
            <wp:wrapTopAndBottom/>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8"/>
                    <a:stretch>
                      <a:fillRect/>
                    </a:stretch>
                  </pic:blipFill>
                  <pic:spPr bwMode="auto">
                    <a:xfrm>
                      <a:off x="0" y="0"/>
                      <a:ext cx="6419850" cy="4819650"/>
                    </a:xfrm>
                    <a:prstGeom prst="rect">
                      <a:avLst/>
                    </a:prstGeom>
                    <a:noFill/>
                    <a:ln w="9525">
                      <a:solidFill>
                        <a:srgbClr val="FF0000"/>
                      </a:solidFill>
                    </a:ln>
                  </pic:spPr>
                </pic:pic>
              </a:graphicData>
            </a:graphic>
          </wp:anchor>
        </w:drawing>
        <mc:AlternateContent>
          <mc:Choice Requires="wps">
            <w:drawing>
              <wp:anchor behindDoc="0" distT="0" distB="0" distL="114935" distR="114935" simplePos="0" locked="0" layoutInCell="1" allowOverlap="1" relativeHeight="8">
                <wp:simplePos x="0" y="0"/>
                <wp:positionH relativeFrom="column">
                  <wp:posOffset>2857500</wp:posOffset>
                </wp:positionH>
                <wp:positionV relativeFrom="paragraph">
                  <wp:posOffset>168910</wp:posOffset>
                </wp:positionV>
                <wp:extent cx="342900" cy="342900"/>
                <wp:effectExtent l="0" t="10160" r="10160" b="635"/>
                <wp:wrapNone/>
                <wp:docPr id="7" name=""/>
                <a:graphic xmlns:a="http://schemas.openxmlformats.org/drawingml/2006/main">
                  <a:graphicData uri="http://schemas.microsoft.com/office/word/2010/wordprocessingShape">
                    <wps:wsp>
                      <wps:cNvSpPr/>
                      <wps:spPr>
                        <a:xfrm flipH="1">
                          <a:off x="0" y="0"/>
                          <a:ext cx="343080" cy="343080"/>
                        </a:xfrm>
                        <a:prstGeom prst="line">
                          <a:avLst/>
                        </a:prstGeom>
                        <a:ln w="28440">
                          <a:solidFill>
                            <a:srgbClr val="ff0000"/>
                          </a:solidFill>
                          <a:miter/>
                          <a:tailEnd len="med" type="arrow" w="med"/>
                        </a:ln>
                      </wps:spPr>
                      <wps:style>
                        <a:lnRef idx="0"/>
                        <a:fillRef idx="0"/>
                        <a:effectRef idx="0"/>
                        <a:fontRef idx="minor"/>
                      </wps:style>
                      <wps:bodyPr/>
                    </wps:wsp>
                  </a:graphicData>
                </a:graphic>
              </wp:anchor>
            </w:drawing>
          </mc:Choice>
          <mc:Fallback>
            <w:pict>
              <v:line id="shape_0" from="225pt,13.3pt" to="251.95pt,40.25pt" stroked="t" o:allowincell="f" style="position:absolute;flip:x">
                <v:stroke color="red" weight="28440" endarrow="open"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t>These three features are the most essential when using Outlook on a daily basis, but please explore the program and get the most out of its power features.</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upportcentral.ge.com/products/sup_products.asp?prod_id=9"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2002-07-10T12:53:00Z</dcterms:created>
  <dc:creator>GE Power Systems</dc:creator>
  <dc:description/>
  <dc:language>en-CA</dc:language>
  <cp:lastModifiedBy>Sakechai Choomuenwai</cp:lastModifiedBy>
  <dcterms:modified xsi:type="dcterms:W3CDTF">2002-07-10T15:57:00Z</dcterms:modified>
  <cp:revision>4</cp:revision>
  <dc:subject/>
  <dc:title>  Microsoft Outlook Quick Guide </dc:title>
</cp:coreProperties>
</file>