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Back Office Commercialization Opportunity Valuation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February 27,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numPr>
          <w:ilvl w:val="0"/>
          <w:numId w:val="2"/>
        </w:numPr>
        <w:rPr/>
      </w:pPr>
      <w:r>
        <w:rPr/>
        <w:t>Market Analysis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Back Office Costs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Enron’s Business Costs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Enron’s IT Costs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Other Customers’ Costs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Benchmark Survey-ISDA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Benchmark Survey-AA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Market Survey-E&amp;Y</w:t>
      </w:r>
    </w:p>
    <w:p>
      <w:pPr>
        <w:pStyle w:val="Normal"/>
        <w:ind w:start="25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Potential Customers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Number of Customers and Names by Industry Segment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Current Trading Customers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Number and Names of Customers by Size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Number and Names of Customers by Service/Product</w:t>
        <w:br/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Competitors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Major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% market share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Product List/Description and Pricing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Customer List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Target Customer Segments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Alliances/Partnerships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SWOT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Minor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Product List/Description and Pricing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Customer List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Alliances/Partnerships</w:t>
        <w:br/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Potential Alliances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Revenue Model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Determine Product Pricing using Costs/Value Proposition and Competitor Pricing information from above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Determine Target Customers based upon competition and market size from above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Build and Document Assumptions</w:t>
      </w:r>
    </w:p>
    <w:p>
      <w:pPr>
        <w:pStyle w:val="Normal"/>
        <w:numPr>
          <w:ilvl w:val="4"/>
          <w:numId w:val="2"/>
        </w:numPr>
        <w:rPr>
          <w:b/>
          <w:bCs/>
        </w:rPr>
      </w:pPr>
      <w:r>
        <w:rPr>
          <w:b/>
          <w:bCs/>
        </w:rPr>
        <w:t>Build Model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Heading1"/>
        <w:numPr>
          <w:ilvl w:val="0"/>
          <w:numId w:val="2"/>
        </w:numPr>
        <w:rPr/>
      </w:pPr>
      <w:r>
        <w:rPr/>
        <w:t>Start-up Investments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CRM/Workflow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Document Procedures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Move Cash Management from SAP to Unify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Scaleability of all systems 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Stress Test all systems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Systems that need modification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Incremental Costs 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Energy Operations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Account Representatives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Functional Resources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Information Technology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Headcount Resources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Infrastructure Costs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Risk Identification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EWS Support Quality Decreases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Likelihood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Value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Negative Trading Business Impact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Likelihood</w:t>
      </w:r>
    </w:p>
    <w:p>
      <w:pPr>
        <w:pStyle w:val="Normal"/>
        <w:numPr>
          <w:ilvl w:val="3"/>
          <w:numId w:val="2"/>
        </w:numPr>
        <w:rPr>
          <w:b/>
          <w:bCs/>
        </w:rPr>
      </w:pPr>
      <w:r>
        <w:rPr>
          <w:b/>
          <w:bCs/>
        </w:rPr>
        <w:t xml:space="preserve">Value </w:t>
      </w:r>
    </w:p>
    <w:p>
      <w:pPr>
        <w:pStyle w:val="Normal"/>
        <w:ind w:start="2520" w:end="0"/>
        <w:rPr>
          <w:b/>
          <w:bCs/>
        </w:rPr>
      </w:pPr>
      <w:r>
        <w:rPr>
          <w:b/>
          <w:bCs/>
        </w:rPr>
      </w:r>
    </w:p>
    <w:p>
      <w:pPr>
        <w:pStyle w:val="Heading2"/>
        <w:numPr>
          <w:ilvl w:val="0"/>
          <w:numId w:val="2"/>
        </w:numPr>
        <w:rPr/>
      </w:pPr>
      <w:r>
        <w:rPr/>
        <w:t>Value Back Office Commercialization Opportunity</w:t>
      </w:r>
    </w:p>
    <w:p>
      <w:pPr>
        <w:pStyle w:val="Normal"/>
        <w:ind w:start="2160" w:end="0"/>
        <w:rPr>
          <w:b/>
          <w:bCs/>
        </w:rPr>
      </w:pPr>
      <w:r>
        <w:rPr>
          <w:b/>
          <w:bCs/>
        </w:rPr>
        <w:br/>
        <w:t>Revenue</w:t>
      </w:r>
    </w:p>
    <w:p>
      <w:pPr>
        <w:pStyle w:val="Normal"/>
        <w:ind w:start="1080" w:end="0"/>
        <w:rPr/>
      </w:pPr>
      <w:r>
        <w:rPr/>
        <w:t xml:space="preserve">Less </w:t>
      </w:r>
      <w:r>
        <w:rPr>
          <w:b/>
          <w:bCs/>
        </w:rPr>
        <w:tab/>
        <w:t>Start-up Costs</w:t>
      </w:r>
    </w:p>
    <w:p>
      <w:pPr>
        <w:pStyle w:val="Normal"/>
        <w:ind w:start="1080" w:end="0"/>
        <w:rPr/>
      </w:pPr>
      <w:r>
        <w:rPr/>
        <w:t>Less</w:t>
      </w:r>
      <w:r>
        <w:rPr>
          <w:b/>
          <w:bCs/>
        </w:rPr>
        <w:tab/>
        <w:t>Ongoing Incremental Costs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  <w:t>=</w:t>
        <w:tab/>
        <w:tab/>
        <w:t>Net Margin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1080" w:end="0"/>
        <w:rPr/>
      </w:pPr>
      <w:r>
        <w:rPr/>
        <w:t>vs.</w:t>
        <w:tab/>
      </w:r>
      <w:r>
        <w:rPr>
          <w:b/>
          <w:bCs/>
        </w:rPr>
        <w:tab/>
        <w:t>Value At Risk, IRR hurdle, ???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  <w:t>= GO / NO GO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t>Confidential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Created by Mary Solmonson</w:t>
      <w:tab/>
      <w:tab/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start"/>
      <w:pPr>
        <w:tabs>
          <w:tab w:val="num" w:pos="2700"/>
        </w:tabs>
        <w:ind w:start="270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0" w:end="0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2001-02-27T13:46:00Z</dcterms:created>
  <dc:creator>msolmon</dc:creator>
  <dc:description/>
  <dc:language>en-CA</dc:language>
  <cp:lastModifiedBy>msolmon</cp:lastModifiedBy>
  <dcterms:modified xsi:type="dcterms:W3CDTF">2001-02-27T13:46:00Z</dcterms:modified>
  <cp:revision>2</cp:revision>
  <dc:subject/>
  <dc:title>Back Office Commercialization FACT Sheet</dc:title>
</cp:coreProperties>
</file>