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BULLETS 10-26-01</w:t>
      </w:r>
    </w:p>
    <w:p>
      <w:pPr>
        <w:pStyle w:val="Normal"/>
        <w:rPr>
          <w:b/>
          <w:bCs/>
          <w:u w:val="single"/>
        </w:rPr>
      </w:pPr>
      <w:r>
        <w:rPr>
          <w:b/>
          <w:bCs/>
          <w:u w:val="single"/>
        </w:rPr>
      </w:r>
    </w:p>
    <w:p>
      <w:pPr>
        <w:pStyle w:val="Normal"/>
        <w:rPr>
          <w:rFonts w:ascii="Arial Unicode MS" w:hAnsi="Arial Unicode MS" w:eastAsia="Arial Unicode MS" w:cs="Arial Unicode MS"/>
          <w:b/>
          <w:bCs/>
          <w:u w:val="single"/>
        </w:rPr>
      </w:pPr>
      <w:r>
        <w:rPr>
          <w:rFonts w:eastAsia="Arial Unicode MS" w:cs="Arial Unicode MS" w:ascii="Arial Unicode MS" w:hAnsi="Arial Unicode MS"/>
          <w:b/>
          <w:bCs/>
          <w:u w:val="single"/>
        </w:rPr>
      </w:r>
    </w:p>
    <w:p>
      <w:pPr>
        <w:pStyle w:val="Heading1"/>
        <w:ind w:hanging="0" w:start="0"/>
        <w:rPr>
          <w:rFonts w:ascii="Arial Unicode MS" w:hAnsi="Arial Unicode MS" w:eastAsia="Arial Unicode MS" w:cs="Arial Unicode MS"/>
        </w:rPr>
      </w:pPr>
      <w:r>
        <w:rPr>
          <w:rFonts w:eastAsia="Arial Unicode MS" w:cs="Arial Unicode MS" w:ascii="Arial Unicode MS" w:hAnsi="Arial Unicode MS"/>
        </w:rPr>
        <w:t>Western Gas Resources</w:t>
      </w:r>
    </w:p>
    <w:p>
      <w:pPr>
        <w:pStyle w:val="Normal"/>
        <w:rPr>
          <w:rFonts w:ascii="Arial Unicode MS" w:hAnsi="Arial Unicode MS" w:eastAsia="Arial Unicode MS" w:cs="Arial Unicode MS"/>
        </w:rPr>
      </w:pPr>
      <w:r>
        <w:rPr>
          <w:rFonts w:eastAsia="Arial Unicode MS" w:cs="Arial Unicode MS" w:ascii="Arial Unicode MS" w:hAnsi="Arial Unicode MS"/>
        </w:rPr>
        <w:t xml:space="preserve">Western executed 10,000 MMBtu/d of Blanco to Thoreau capacity for 15 years at max rate beginning June 2002.  Over the life of this contract, $5.6MM of demand revenues will be generated.  Western plans to use this San Juan capacity to compliment their Red Rock contract as an additional supply source.     </w:t>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Heading1"/>
        <w:ind w:hanging="0" w:start="0"/>
        <w:rPr>
          <w:rFonts w:ascii="Arial Unicode MS" w:hAnsi="Arial Unicode MS" w:eastAsia="Arial Unicode MS" w:cs="Arial Unicode MS"/>
        </w:rPr>
      </w:pPr>
      <w:r>
        <w:rPr>
          <w:rFonts w:eastAsia="Arial Unicode MS" w:cs="Arial Unicode MS" w:ascii="Arial Unicode MS" w:hAnsi="Arial Unicode MS"/>
        </w:rPr>
        <w:t>Pemex -  TransPecos</w:t>
      </w:r>
    </w:p>
    <w:p>
      <w:pPr>
        <w:pStyle w:val="Normal"/>
        <w:rPr>
          <w:rFonts w:ascii="Arial Unicode MS" w:hAnsi="Arial Unicode MS" w:eastAsia="Arial Unicode MS" w:cs="Arial Unicode MS"/>
        </w:rPr>
      </w:pPr>
      <w:r>
        <w:rPr>
          <w:rFonts w:eastAsia="Arial Unicode MS" w:cs="Arial Unicode MS" w:ascii="Arial Unicode MS" w:hAnsi="Arial Unicode MS"/>
        </w:rPr>
        <w:t>Kinder Morgan and Enron met with Pemex to discuss the TransPecos proposal.  We are still negotiating and evaluating different scenarios that may be mutually acceptable for both parties.  A conference call is scheduled for next week to continue discussions.</w:t>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Heading1"/>
        <w:ind w:hanging="0" w:start="0"/>
        <w:rPr>
          <w:rFonts w:ascii="Arial Unicode MS" w:hAnsi="Arial Unicode MS" w:eastAsia="Arial Unicode MS" w:cs="Arial Unicode MS"/>
        </w:rPr>
      </w:pPr>
      <w:r>
        <w:rPr>
          <w:rFonts w:eastAsia="Arial Unicode MS" w:cs="Arial Unicode MS" w:ascii="Arial Unicode MS" w:hAnsi="Arial Unicode MS"/>
        </w:rPr>
        <w:t>Operator Balancing Agreements (OBA)</w:t>
      </w:r>
    </w:p>
    <w:p>
      <w:pPr>
        <w:pStyle w:val="Normal"/>
        <w:rPr>
          <w:rFonts w:ascii="Arial Unicode MS" w:hAnsi="Arial Unicode MS" w:eastAsia="Arial Unicode MS" w:cs="Arial Unicode MS"/>
        </w:rPr>
      </w:pPr>
      <w:r>
        <w:rPr>
          <w:rFonts w:eastAsia="Arial Unicode MS" w:cs="Arial Unicode MS" w:ascii="Arial Unicode MS" w:hAnsi="Arial Unicode MS"/>
        </w:rPr>
        <w:t xml:space="preserve">Marketing continues to communicate and work with the Operators that were notified of termination of their volumetric OBA effective November 1.  They will now be under the tariff OBA which is dollar valued.  We are pursuing resolution payback plans with each of the Operators on the existing imbalances.    Some of the interconnecting pipelines are not willing to accept our tariff OBA as the prevailing agreement that governs the interconnect.  We will continue to keep the dialogue open to work out a mutual solution.  </w:t>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Heading1"/>
        <w:ind w:hanging="0" w:start="0"/>
        <w:rPr>
          <w:rFonts w:ascii="Arial Unicode MS" w:hAnsi="Arial Unicode MS" w:eastAsia="Arial Unicode MS" w:cs="Arial Unicode MS"/>
        </w:rPr>
      </w:pPr>
      <w:r>
        <w:rPr>
          <w:rFonts w:eastAsia="Arial Unicode MS" w:cs="Arial Unicode MS" w:ascii="Arial Unicode MS" w:hAnsi="Arial Unicode MS"/>
        </w:rPr>
        <w:t xml:space="preserve"> </w:t>
      </w:r>
      <w:r>
        <w:rPr>
          <w:rFonts w:eastAsia="Arial Unicode MS" w:cs="Arial Unicode MS" w:ascii="Arial Unicode MS" w:hAnsi="Arial Unicode MS"/>
        </w:rPr>
        <w:t>SoCal</w:t>
      </w:r>
    </w:p>
    <w:p>
      <w:pPr>
        <w:pStyle w:val="Normal"/>
        <w:autoSpaceDE w:val="false"/>
        <w:rPr>
          <w:rFonts w:ascii="Arial Unicode MS" w:hAnsi="Arial Unicode MS" w:cs="Arial Unicode MS"/>
          <w:szCs w:val="20"/>
        </w:rPr>
      </w:pPr>
      <w:r>
        <w:rPr>
          <w:rFonts w:cs="Arial Unicode MS" w:ascii="Arial Unicode MS" w:hAnsi="Arial Unicode MS"/>
          <w:szCs w:val="20"/>
        </w:rPr>
        <w:t>Our consultant, Jeff Dasovitch, made initial contact with the CPUC about SoCal's unwillingness to confirm TW volumes at the SoCal Topock point on an alternate basis.  He would like TW to continue in its efforts to keep these discussions going as well.  TW shippers are beginning to contact So Cal about this issue as well.</w:t>
      </w:r>
    </w:p>
    <w:p>
      <w:pPr>
        <w:pStyle w:val="Normal"/>
        <w:autoSpaceDE w:val="false"/>
        <w:rPr>
          <w:rFonts w:ascii="Arial Unicode MS" w:hAnsi="Arial Unicode MS" w:eastAsia="Arial Unicode MS" w:cs="Arial Unicode MS"/>
          <w:szCs w:val="20"/>
        </w:rPr>
      </w:pPr>
      <w:r>
        <w:rPr>
          <w:rFonts w:eastAsia="Arial Unicode MS" w:cs="Arial Unicode MS" w:ascii="Arial Unicode MS" w:hAnsi="Arial Unicode MS"/>
          <w:szCs w:val="20"/>
        </w:rPr>
      </w:r>
    </w:p>
    <w:p>
      <w:pPr>
        <w:pStyle w:val="Heading1"/>
        <w:autoSpaceDE w:val="false"/>
        <w:ind w:hanging="0" w:start="0"/>
        <w:rPr>
          <w:rFonts w:ascii="Arial Unicode MS" w:hAnsi="Arial Unicode MS" w:cs="Arial Unicode MS"/>
          <w:szCs w:val="22"/>
        </w:rPr>
      </w:pPr>
      <w:r>
        <w:rPr>
          <w:rFonts w:cs="Arial Unicode MS" w:ascii="Arial Unicode MS" w:hAnsi="Arial Unicode MS"/>
          <w:szCs w:val="22"/>
        </w:rPr>
        <w:t>Current Week Daily Activity</w:t>
      </w:r>
    </w:p>
    <w:p>
      <w:pPr>
        <w:pStyle w:val="Normal"/>
        <w:numPr>
          <w:ilvl w:val="0"/>
          <w:numId w:val="2"/>
        </w:numPr>
        <w:autoSpaceDE w:val="false"/>
        <w:rPr>
          <w:rFonts w:ascii="Arial Unicode MS" w:hAnsi="Arial Unicode MS" w:cs="Arial Unicode MS"/>
          <w:szCs w:val="20"/>
        </w:rPr>
      </w:pPr>
      <w:r>
        <w:rPr>
          <w:rFonts w:cs="Arial Unicode MS" w:ascii="Arial Unicode MS" w:hAnsi="Arial Unicode MS"/>
          <w:szCs w:val="20"/>
        </w:rPr>
        <w:t>The TW IT backhauls from PG&amp;E Topock and the Griffith Plant to the West of Thoreau Area total $107,000</w:t>
      </w:r>
      <w:r>
        <w:rPr>
          <w:rFonts w:cs="Arial Unicode MS" w:ascii="Arial Unicode MS" w:hAnsi="Arial Unicode MS"/>
          <w:color w:val="FF0000"/>
          <w:szCs w:val="20"/>
        </w:rPr>
        <w:t xml:space="preserve"> </w:t>
      </w:r>
      <w:r>
        <w:rPr>
          <w:rFonts w:cs="Arial Unicode MS" w:ascii="Arial Unicode MS" w:hAnsi="Arial Unicode MS"/>
          <w:szCs w:val="20"/>
        </w:rPr>
        <w:t>through October 24.</w:t>
      </w:r>
    </w:p>
    <w:p>
      <w:pPr>
        <w:pStyle w:val="Normal"/>
        <w:numPr>
          <w:ilvl w:val="0"/>
          <w:numId w:val="2"/>
        </w:numPr>
        <w:autoSpaceDE w:val="false"/>
        <w:rPr>
          <w:rFonts w:ascii="Arial Unicode MS" w:hAnsi="Arial Unicode MS" w:cs="Arial Unicode MS"/>
          <w:szCs w:val="20"/>
        </w:rPr>
      </w:pPr>
      <w:r>
        <w:rPr>
          <w:rFonts w:cs="Arial Unicode MS" w:ascii="Arial Unicode MS" w:hAnsi="Arial Unicode MS"/>
          <w:szCs w:val="20"/>
        </w:rPr>
        <w:t>Transwestern sold a total of 60,000 MMBtu of fuel to Richardson Products at Gas Daily El Paso Permian Midpoint Index.</w:t>
      </w:r>
    </w:p>
    <w:p>
      <w:pPr>
        <w:pStyle w:val="Normal"/>
        <w:numPr>
          <w:ilvl w:val="0"/>
          <w:numId w:val="2"/>
        </w:numPr>
        <w:autoSpaceDE w:val="false"/>
        <w:rPr>
          <w:rFonts w:ascii="Arial Unicode MS" w:hAnsi="Arial Unicode MS" w:cs="Arial Unicode MS"/>
          <w:szCs w:val="20"/>
        </w:rPr>
      </w:pPr>
      <w:r>
        <w:rPr>
          <w:rFonts w:cs="Arial Unicode MS" w:ascii="Arial Unicode MS" w:hAnsi="Arial Unicode MS"/>
          <w:szCs w:val="20"/>
        </w:rPr>
        <w:t>TW hedged another 5,000 MMBtu/d of fuel for Calendar 02 at El Paso Permian for $3.145.  We now have a total of 20,000 MMBtu/d hedged for Calendar 02 for an average of $3.7544.</w:t>
      </w:r>
    </w:p>
    <w:p>
      <w:pPr>
        <w:pStyle w:val="Normal"/>
        <w:numPr>
          <w:ilvl w:val="0"/>
          <w:numId w:val="2"/>
        </w:numPr>
        <w:autoSpaceDE w:val="false"/>
        <w:rPr>
          <w:rFonts w:ascii="Arial Unicode MS" w:hAnsi="Arial Unicode MS" w:cs="Arial Unicode MS"/>
          <w:szCs w:val="20"/>
        </w:rPr>
      </w:pPr>
      <w:r>
        <w:rPr>
          <w:rFonts w:cs="Arial Unicode MS" w:ascii="Arial Unicode MS" w:hAnsi="Arial Unicode MS"/>
          <w:szCs w:val="20"/>
        </w:rPr>
        <w:t xml:space="preserve">TW sold 20,000 MMBtu/d for November and 10,000 MMBtu/d of Ignacio to Blanco capacity to Burlington Resources at a rate of $.05 plus fuel.  These transactions were executed through </w:t>
      </w:r>
      <w:r>
        <w:rPr>
          <w:rFonts w:cs="Arial Unicode MS" w:ascii="Arial Unicode MS" w:hAnsi="Arial Unicode MS"/>
          <w:b/>
          <w:bCs/>
          <w:i/>
          <w:iCs/>
          <w:szCs w:val="20"/>
        </w:rPr>
        <w:t>EnronOnline</w:t>
      </w:r>
      <w:r>
        <w:rPr>
          <w:rFonts w:cs="Arial Unicode MS" w:ascii="Arial Unicode MS" w:hAnsi="Arial Unicode MS"/>
          <w:szCs w:val="20"/>
        </w:rPr>
        <w:t>.</w:t>
      </w:r>
    </w:p>
    <w:p>
      <w:pPr>
        <w:pStyle w:val="Normal"/>
        <w:autoSpaceDE w:val="false"/>
        <w:rPr>
          <w:rFonts w:ascii="Arial" w:hAnsi="Arial" w:cs="Arial"/>
          <w:sz w:val="20"/>
          <w:szCs w:val="20"/>
        </w:rPr>
      </w:pPr>
      <w:r>
        <w:rPr>
          <w:rFonts w:cs="Arial" w:ascii="Arial" w:hAnsi="Arial"/>
          <w:sz w:val="20"/>
          <w:szCs w:val="20"/>
        </w:rPr>
      </w:r>
    </w:p>
    <w:sectPr>
      <w:type w:val="nextPage"/>
      <w:pgSz w:w="12240" w:h="15840"/>
      <w:pgMar w:left="54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St6z0">
    <w:name w:val="WW8NumSt6z0"/>
    <w:qFormat/>
    <w:rPr>
      <w:rFonts w:ascii="Symbol" w:hAnsi="Symbol" w:cs="Symbol"/>
    </w:rPr>
  </w:style>
  <w:style w:type="character" w:styleId="WW8NumSt6z1">
    <w:name w:val="WW8NumSt6z1"/>
    <w:qFormat/>
    <w:rPr>
      <w:rFonts w:ascii="Courier New" w:hAnsi="Courier New" w:cs="Courier New"/>
    </w:rPr>
  </w:style>
  <w:style w:type="character" w:styleId="WW8NumSt6z2">
    <w:name w:val="WW8NumSt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2001-10-26T13:55:00Z</dcterms:created>
  <dc:creator>kwatson</dc:creator>
  <dc:description/>
  <dc:language>en-CA</dc:language>
  <cp:lastModifiedBy>kwatson</cp:lastModifiedBy>
  <dcterms:modified xsi:type="dcterms:W3CDTF">2001-10-26T13:55:00Z</dcterms:modified>
  <cp:revision>2</cp:revision>
  <dc:subject/>
  <dc:title>BULLETS 06-01-01</dc:title>
</cp:coreProperties>
</file>