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BULLETS 08-31-01</w:t>
      </w:r>
    </w:p>
    <w:p>
      <w:pPr>
        <w:pStyle w:val="Normal"/>
        <w:rPr>
          <w:b/>
          <w:bCs/>
          <w:u w:val="single"/>
        </w:rPr>
      </w:pPr>
      <w:r>
        <w:rPr>
          <w:b/>
          <w:bCs/>
          <w:u w:val="single"/>
        </w:rPr>
      </w:r>
    </w:p>
    <w:p>
      <w:pPr>
        <w:pStyle w:val="Normal"/>
        <w:rPr>
          <w:rFonts w:ascii="Arial Unicode MS" w:hAnsi="Arial Unicode MS" w:eastAsia="Arial Unicode MS" w:cs="Arial Unicode MS"/>
          <w:b/>
          <w:bCs/>
          <w:u w:val="single"/>
        </w:rPr>
      </w:pPr>
      <w:r>
        <w:rPr>
          <w:rFonts w:eastAsia="Arial Unicode MS" w:cs="Arial Unicode MS" w:ascii="Arial Unicode MS" w:hAnsi="Arial Unicode MS"/>
          <w:b/>
          <w:bCs/>
          <w:u w:val="single"/>
        </w:rPr>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t>Red Rock Expansion</w:t>
      </w:r>
    </w:p>
    <w:p>
      <w:pPr>
        <w:pStyle w:val="Normal"/>
        <w:rPr>
          <w:rFonts w:ascii="Arial Unicode MS" w:hAnsi="Arial Unicode MS" w:eastAsia="Arial Unicode MS" w:cs="Arial Unicode MS"/>
        </w:rPr>
      </w:pPr>
      <w:r>
        <w:rPr>
          <w:rFonts w:eastAsia="Arial Unicode MS" w:cs="Arial Unicode MS" w:ascii="Arial Unicode MS" w:hAnsi="Arial Unicode MS"/>
        </w:rPr>
        <w:t xml:space="preserve">TW is still working with Duke for the remaining 43,300 MMBtu/d space on the Red Rock Expansion capacity.  We have not come to final agreement on the rate and term structure of the deal.  Duke is evaluating the proposal and we expect to hear from them soon.  </w:t>
      </w:r>
    </w:p>
    <w:p>
      <w:pPr>
        <w:pStyle w:val="Heading1"/>
        <w:ind w:hanging="0" w:start="0"/>
        <w:rPr>
          <w:rFonts w:ascii="Arial Unicode MS" w:hAnsi="Arial Unicode MS" w:eastAsia="Arial Unicode MS" w:cs="Arial Unicode MS"/>
        </w:rPr>
      </w:pPr>
      <w:r>
        <w:rPr>
          <w:rFonts w:eastAsia="Arial Unicode MS" w:cs="Arial Unicode MS" w:ascii="Arial Unicode MS" w:hAnsi="Arial Unicode MS"/>
        </w:rPr>
      </w:r>
    </w:p>
    <w:p>
      <w:pPr>
        <w:pStyle w:val="Normal"/>
        <w:rPr>
          <w:rFonts w:ascii="Arial Unicode MS" w:hAnsi="Arial Unicode MS" w:eastAsia="Arial Unicode MS" w:cs="Arial Unicode MS"/>
        </w:rPr>
      </w:pPr>
      <w:r>
        <w:rPr>
          <w:rFonts w:eastAsia="Arial Unicode MS" w:cs="Arial Unicode MS" w:ascii="Arial Unicode MS" w:hAnsi="Arial Unicode MS"/>
        </w:rPr>
      </w:r>
    </w:p>
    <w:p>
      <w:pPr>
        <w:pStyle w:val="Heading1"/>
        <w:autoSpaceDE w:val="false"/>
        <w:ind w:hanging="0" w:start="0"/>
        <w:rPr>
          <w:rFonts w:ascii="Arial Unicode MS" w:hAnsi="Arial Unicode MS" w:cs="Arial Unicode MS"/>
          <w:szCs w:val="22"/>
        </w:rPr>
      </w:pPr>
      <w:r>
        <w:rPr>
          <w:rFonts w:cs="Arial Unicode MS" w:ascii="Arial Unicode MS" w:hAnsi="Arial Unicode MS"/>
          <w:szCs w:val="22"/>
        </w:rPr>
        <w:t>Current Week Daily Activity</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 xml:space="preserve">The Gallup compressor is still down.  We have been allocating the San Juan Lateral and the California Border by 50,000 MMBtu/d and 80,000 MMBtu/d respectively since August 20. The total impact on revenues averages $12,000/day for a total of $144,000 for August.  We anticipate that we will be down at least through the first three weeks in September.  </w:t>
      </w:r>
    </w:p>
    <w:p>
      <w:pPr>
        <w:pStyle w:val="Normal"/>
        <w:numPr>
          <w:ilvl w:val="0"/>
          <w:numId w:val="2"/>
        </w:numPr>
        <w:autoSpaceDE w:val="false"/>
        <w:rPr>
          <w:rFonts w:ascii="Arial Unicode MS" w:hAnsi="Arial Unicode MS" w:cs="Arial Unicode MS"/>
          <w:szCs w:val="20"/>
        </w:rPr>
      </w:pPr>
      <w:r>
        <w:rPr>
          <w:rFonts w:cs="Arial Unicode MS" w:ascii="Arial Unicode MS" w:hAnsi="Arial Unicode MS"/>
          <w:szCs w:val="20"/>
        </w:rPr>
        <w:t>The TW IT backhauls from PG&amp;E Topock and Griffith Plant to the West of Thoreau Area totals $200,000 through August 31.</w:t>
      </w:r>
    </w:p>
    <w:p>
      <w:pPr>
        <w:pStyle w:val="Normal"/>
        <w:autoSpaceDE w:val="false"/>
        <w:rPr>
          <w:rFonts w:ascii="Arial Unicode MS" w:hAnsi="Arial Unicode MS" w:cs="Arial Unicode MS"/>
          <w:szCs w:val="20"/>
        </w:rPr>
      </w:pPr>
      <w:r>
        <w:rPr>
          <w:rFonts w:cs="Arial Unicode MS" w:ascii="Arial Unicode MS" w:hAnsi="Arial Unicode MS"/>
          <w:szCs w:val="20"/>
        </w:rPr>
      </w:r>
    </w:p>
    <w:p>
      <w:pPr>
        <w:pStyle w:val="Normal"/>
        <w:autoSpaceDE w:val="false"/>
        <w:rPr>
          <w:rFonts w:ascii="Arial Unicode MS" w:hAnsi="Arial Unicode MS" w:cs="Arial Unicode MS"/>
          <w:szCs w:val="20"/>
        </w:rPr>
      </w:pPr>
      <w:r>
        <w:rPr>
          <w:rFonts w:cs="Arial Unicode MS" w:ascii="Arial Unicode MS" w:hAnsi="Arial Unicode MS"/>
          <w:szCs w:val="20"/>
        </w:rPr>
      </w:r>
    </w:p>
    <w:sectPr>
      <w:type w:val="nextPage"/>
      <w:pgSz w:w="12240" w:h="15840"/>
      <w:pgMar w:left="54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style>
  <w:style w:type="character" w:styleId="WW8Num10z0">
    <w:name w:val="WW8Num10z0"/>
    <w:qFormat/>
    <w:rPr>
      <w:rFonts w:ascii="Symbol" w:hAnsi="Symbol" w:cs="Symbol"/>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St6z0">
    <w:name w:val="WW8NumSt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2001-08-31T10:10:00Z</dcterms:created>
  <dc:creator>kwatson</dc:creator>
  <dc:description/>
  <dc:language>en-CA</dc:language>
  <cp:lastModifiedBy>kwatson</cp:lastModifiedBy>
  <cp:lastPrinted>2001-08-17T08:48:00Z</cp:lastPrinted>
  <dcterms:modified xsi:type="dcterms:W3CDTF">2001-08-31T14:21:00Z</dcterms:modified>
  <cp:revision>4</cp:revision>
  <dc:subject/>
  <dc:title>BULLETS 06-01-01</dc:title>
</cp:coreProperties>
</file>