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Unicode MS" w:hAnsi="Arial Unicode MS" w:cs="Arial Unicode MS"/>
        </w:rPr>
      </w:pPr>
      <w:r>
        <w:rPr>
          <w:rFonts w:cs="Arial Unicode MS" w:ascii="Arial Unicode MS" w:hAnsi="Arial Unicode MS"/>
        </w:rPr>
        <w:t>BULLETS 01-18-02</w:t>
      </w:r>
    </w:p>
    <w:p>
      <w:pPr>
        <w:pStyle w:val="Normal"/>
        <w:rPr>
          <w:rFonts w:ascii="Arial Unicode MS" w:hAnsi="Arial Unicode MS" w:cs="Arial Unicode MS"/>
          <w:b/>
          <w:bCs/>
          <w:u w:val="single"/>
        </w:rPr>
      </w:pPr>
      <w:r>
        <w:rPr>
          <w:rFonts w:cs="Arial Unicode MS" w:ascii="Arial Unicode MS" w:hAnsi="Arial Unicode MS"/>
          <w:b/>
          <w:bCs/>
          <w:u w:val="single"/>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BP Amoco</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Last week BP executed a firm transportation contract for 25,000 MMBtu/d from San Juan to Needles for Calendar 2003 and 2004 at a rate of $0.26 plus fuel, they have come in this week and amended their agreement for an incremental one cent, now $0.27, to have the flexibility to flow to alternate delivery points in the WOT area.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NGPL</w:t>
      </w:r>
    </w:p>
    <w:p>
      <w:pPr>
        <w:pStyle w:val="Normal"/>
        <w:rPr>
          <w:rFonts w:ascii="Arial Unicode MS" w:hAnsi="Arial Unicode MS" w:eastAsia="Arial Unicode MS" w:cs="Arial Unicode MS"/>
        </w:rPr>
      </w:pPr>
      <w:r>
        <w:rPr>
          <w:rFonts w:eastAsia="Arial Unicode MS" w:cs="Arial Unicode MS" w:ascii="Arial Unicode MS" w:hAnsi="Arial Unicode MS"/>
        </w:rPr>
        <w:t>NGPL has agreed to dollar-value the new OBA, which will be dated January 1, 2001.  TW has agreed to waive the penalty provisions under the OBA.  NGPL is currently reviewing the draft of the agreement.</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 xml:space="preserve">2002 Fuel    </w:t>
      </w:r>
    </w:p>
    <w:p>
      <w:pPr>
        <w:pStyle w:val="Normal"/>
        <w:rPr>
          <w:rFonts w:ascii="Arial Unicode MS" w:hAnsi="Arial Unicode MS" w:eastAsia="Arial Unicode MS" w:cs="Arial Unicode MS"/>
        </w:rPr>
      </w:pPr>
      <w:r>
        <w:rPr>
          <w:rFonts w:eastAsia="Arial Unicode MS" w:cs="Arial Unicode MS" w:ascii="Arial Unicode MS" w:hAnsi="Arial Unicode MS"/>
        </w:rPr>
        <w:t>TW flipped the February-December 5,000 MMBtu/d physical fuel that was sold to Reliant at El Paso Permian Index to a fixed price of $2.31/MMBtu.</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 xml:space="preserve">Richardson    </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TW received Richardson Products confirmation letter that authorizes TW to move the $1.6MM payment originally designated to apply to December 2002 business and re-apply it to the November 2002 gas sales.  We anticipate that they will be paying their December business on time.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ind w:hanging="380" w:start="740" w:end="0"/>
        <w:rPr>
          <w:rFonts w:ascii="Arial Unicode MS" w:hAnsi="Arial Unicode MS" w:cs="Arial Unicode MS"/>
          <w:szCs w:val="22"/>
        </w:rPr>
      </w:pPr>
      <w:r>
        <w:rPr>
          <w:rFonts w:cs="Arial Unicode MS" w:ascii="Arial Unicode MS" w:hAnsi="Arial Unicode MS"/>
          <w:szCs w:val="22"/>
        </w:rPr>
        <w:t>The average throughput out west this week has averaged 854,000 MMBtu/d.</w:t>
      </w:r>
    </w:p>
    <w:p>
      <w:pPr>
        <w:pStyle w:val="Normal"/>
        <w:numPr>
          <w:ilvl w:val="0"/>
          <w:numId w:val="2"/>
        </w:numPr>
        <w:autoSpaceDE w:val="false"/>
        <w:ind w:hanging="380" w:start="740" w:end="0"/>
        <w:rPr>
          <w:rFonts w:ascii="Arial Unicode MS" w:hAnsi="Arial Unicode MS" w:cs="Arial Unicode MS"/>
          <w:szCs w:val="22"/>
        </w:rPr>
      </w:pPr>
      <w:r>
        <w:rPr>
          <w:rFonts w:cs="Arial Unicode MS" w:ascii="Arial Unicode MS" w:hAnsi="Arial Unicode MS"/>
          <w:szCs w:val="22"/>
        </w:rPr>
        <w:t>Sold fuel gas to Astra Energy:</w:t>
        <w:tab/>
        <w:t>01/15/02 - 01/18/02</w:t>
        <w:tab/>
        <w:tab/>
        <w:t>60,795 MMBtu @ $2.18</w:t>
      </w:r>
    </w:p>
    <w:p>
      <w:pPr>
        <w:pStyle w:val="Normal"/>
        <w:numPr>
          <w:ilvl w:val="0"/>
          <w:numId w:val="2"/>
        </w:numPr>
        <w:autoSpaceDE w:val="false"/>
        <w:ind w:hanging="380" w:start="740" w:end="0"/>
        <w:rPr>
          <w:rFonts w:ascii="Arial Unicode MS" w:hAnsi="Arial Unicode MS" w:cs="Arial Unicode MS"/>
          <w:szCs w:val="22"/>
        </w:rPr>
      </w:pPr>
      <w:r>
        <w:rPr>
          <w:rFonts w:cs="Arial Unicode MS" w:ascii="Arial Unicode MS" w:hAnsi="Arial Unicode MS"/>
          <w:szCs w:val="22"/>
        </w:rPr>
        <w:t>Sold fuel gas to Richardson:</w:t>
        <w:tab/>
        <w:t>01/15/02 - 01/18/02</w:t>
        <w:tab/>
        <w:tab/>
        <w:t xml:space="preserve">  5,000 MMBtu @ $2.18</w:t>
      </w:r>
    </w:p>
    <w:p>
      <w:pPr>
        <w:pStyle w:val="Normal"/>
        <w:autoSpaceDE w:val="false"/>
        <w:rPr>
          <w:rFonts w:ascii="Arial Unicode MS" w:hAnsi="Arial Unicode MS" w:eastAsia="Arial Unicode MS" w:cs="Arial Unicode MS"/>
          <w:szCs w:val="22"/>
        </w:rPr>
      </w:pPr>
      <w:r>
        <w:rPr>
          <w:rFonts w:eastAsia="Arial Unicode MS" w:cs="Arial Unicode MS" w:ascii="Arial Unicode MS" w:hAnsi="Arial Unicode MS"/>
          <w:szCs w:val="22"/>
        </w:rPr>
        <w:t xml:space="preserve">                 </w:t>
      </w:r>
    </w:p>
    <w:p>
      <w:pPr>
        <w:pStyle w:val="Normal"/>
        <w:autoSpaceDE w:val="false"/>
        <w:rPr>
          <w:rFonts w:ascii="Arial Unicode MS" w:hAnsi="Arial Unicode MS" w:cs="Arial Unicode MS"/>
          <w:szCs w:val="22"/>
        </w:rPr>
      </w:pPr>
      <w:r>
        <w:rPr>
          <w:rFonts w:cs="Arial Unicode MS" w:ascii="Arial Unicode MS" w:hAnsi="Arial Unicode MS"/>
          <w:szCs w:val="22"/>
        </w:rPr>
      </w:r>
    </w:p>
    <w:p>
      <w:pPr>
        <w:pStyle w:val="Normal"/>
        <w:autoSpaceDE w:val="false"/>
        <w:rPr>
          <w:rFonts w:ascii="Arial Unicode MS" w:hAnsi="Arial Unicode MS" w:cs="Arial Unicode MS"/>
          <w:szCs w:val="22"/>
        </w:rPr>
      </w:pPr>
      <w:r>
        <w:rPr>
          <w:rFonts w:cs="Arial Unicode MS" w:ascii="Arial Unicode MS" w:hAnsi="Arial Unicode MS"/>
          <w:szCs w:val="22"/>
        </w:rPr>
      </w:r>
    </w:p>
    <w:p>
      <w:pPr>
        <w:pStyle w:val="Normal"/>
        <w:autoSpaceDE w:val="false"/>
        <w:ind w:start="360" w:end="0"/>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2002-01-18T15:17:00Z</dcterms:created>
  <dc:creator>kwatson</dc:creator>
  <dc:description/>
  <dc:language>en-CA</dc:language>
  <cp:lastModifiedBy>kwatson</cp:lastModifiedBy>
  <cp:lastPrinted>2001-12-28T09:57:00Z</cp:lastPrinted>
  <dcterms:modified xsi:type="dcterms:W3CDTF">2002-01-18T15:17:00Z</dcterms:modified>
  <cp:revision>2</cp:revision>
  <dc:subject/>
  <dc:title>BULLETS 06-01-01</dc:title>
</cp:coreProperties>
</file>