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36"/>
        </w:rPr>
      </w:pPr>
      <w:r>
        <w:rPr/>
        <w:drawing>
          <wp:inline distT="0" distB="0" distL="0" distR="0">
            <wp:extent cx="2054860" cy="798830"/>
            <wp:effectExtent l="0" t="0" r="0" b="0"/>
            <wp:docPr id="1" name="BTP%20fav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TP%20fave" descr="" title=""/>
                    <pic:cNvPicPr>
                      <a:picLocks noChangeAspect="1" noChangeArrowheads="1"/>
                    </pic:cNvPicPr>
                  </pic:nvPicPr>
                  <pic:blipFill>
                    <a:blip r:embed="rId2"/>
                    <a:srcRect l="-8" t="-11" r="-8" b="-11"/>
                    <a:stretch>
                      <a:fillRect/>
                    </a:stretch>
                  </pic:blipFill>
                  <pic:spPr bwMode="auto">
                    <a:xfrm>
                      <a:off x="0" y="0"/>
                      <a:ext cx="2054860" cy="798830"/>
                    </a:xfrm>
                    <a:prstGeom prst="rect">
                      <a:avLst/>
                    </a:prstGeom>
                    <a:noFill/>
                  </pic:spPr>
                </pic:pic>
              </a:graphicData>
            </a:graphic>
          </wp:inline>
        </w:drawing>
      </w:r>
      <w:r>
        <w:rPr/>
        <w:tab/>
      </w:r>
      <w:r>
        <w:rPr>
          <w:color w:val="3366FF"/>
          <w:sz w:val="40"/>
        </w:rPr>
        <w:t>PRE-ELECTION DISCOUNTS</w:t>
      </w:r>
    </w:p>
    <w:p>
      <w:pPr>
        <w:pStyle w:val="Normal"/>
        <w:rPr>
          <w:sz w:val="36"/>
        </w:rPr>
      </w:pPr>
      <w:r>
        <w:rPr>
          <w:sz w:val="36"/>
        </w:rPr>
      </w:r>
    </w:p>
    <w:p>
      <w:pPr>
        <w:pStyle w:val="Normal"/>
        <w:rPr/>
      </w:pPr>
      <w:r>
        <w:rPr/>
      </w:r>
    </w:p>
    <w:p>
      <w:pPr>
        <w:pStyle w:val="Heading1"/>
        <w:ind w:hanging="0" w:start="0"/>
        <w:rPr>
          <w:color w:val="FF0000"/>
          <w:sz w:val="36"/>
        </w:rPr>
      </w:pPr>
      <w:r>
        <w:rPr>
          <w:color w:val="FF0000"/>
          <w:sz w:val="36"/>
        </w:rPr>
        <w:t>VOTER FILES</w:t>
      </w:r>
    </w:p>
    <w:p>
      <w:pPr>
        <w:pStyle w:val="BodyText"/>
        <w:rPr/>
      </w:pPr>
      <w:r>
        <w:rPr/>
        <w:t>Order your voter file today, take delivery by September 30 and receive an even larger discount than that already offered by our Business Technology Partners!</w:t>
      </w:r>
    </w:p>
    <w:p>
      <w:pPr>
        <w:pStyle w:val="Normal"/>
        <w:rPr/>
      </w:pPr>
      <w:r>
        <w:rPr/>
      </w:r>
    </w:p>
    <w:p>
      <w:pPr>
        <w:pStyle w:val="Normal"/>
        <w:rPr/>
      </w:pPr>
      <w:r>
        <w:rPr/>
      </w:r>
    </w:p>
    <w:p>
      <w:pPr>
        <w:pStyle w:val="Heading1"/>
        <w:ind w:hanging="0" w:start="0"/>
        <w:rPr>
          <w:color w:val="FF0000"/>
          <w:sz w:val="36"/>
        </w:rPr>
      </w:pPr>
      <w:r>
        <w:rPr>
          <w:color w:val="FF0000"/>
          <w:sz w:val="36"/>
        </w:rPr>
        <w:t>INTERNET BANNER ADS</w:t>
      </w:r>
    </w:p>
    <w:p>
      <w:pPr>
        <w:pStyle w:val="Normal"/>
        <w:rPr/>
      </w:pPr>
      <w:r>
        <w:rPr>
          <w:sz w:val="28"/>
        </w:rPr>
        <w:t>Are you using the Internet to engage in grassroots issue advocacy?  Maybe you should be!!!  Three out of four Internet users are voting age, and the right Internet banner ad and ad placement can increase your grassroots impact on key issues.  One of the BTP partners is offering a substantial discount for Internet banner ads that run before September 30</w:t>
      </w:r>
      <w:r>
        <w:rPr>
          <w:sz w:val="28"/>
          <w:vertAlign w:val="superscript"/>
        </w:rPr>
        <w:t>th</w:t>
      </w:r>
      <w:r>
        <w:rPr>
          <w:sz w:val="28"/>
        </w:rPr>
        <w:t>.</w:t>
      </w:r>
    </w:p>
    <w:p>
      <w:pPr>
        <w:pStyle w:val="Normal"/>
        <w:rPr>
          <w:sz w:val="28"/>
        </w:rPr>
      </w:pPr>
      <w:r>
        <w:rPr>
          <w:sz w:val="28"/>
        </w:rPr>
      </w:r>
    </w:p>
    <w:p>
      <w:pPr>
        <w:pStyle w:val="BodyText"/>
        <w:rPr/>
      </w:pPr>
      <w:r>
        <w:rPr/>
        <w:t>Have you started your get-out-the-vote activities?  BTP Banner Ads on your Intranet site help you mobilize your vote with a simple click of the mouse.</w:t>
      </w:r>
    </w:p>
    <w:p>
      <w:pPr>
        <w:pStyle w:val="Normal"/>
        <w:rPr>
          <w:sz w:val="28"/>
        </w:rPr>
      </w:pPr>
      <w:r>
        <w:rPr>
          <w:sz w:val="28"/>
        </w:rPr>
      </w:r>
    </w:p>
    <w:p>
      <w:pPr>
        <w:pStyle w:val="Heading2"/>
        <w:pBdr>
          <w:top w:val="single" w:sz="12" w:space="30" w:color="000000"/>
          <w:left w:val="single" w:sz="12" w:space="4" w:color="000000"/>
          <w:bottom w:val="single" w:sz="12" w:space="0" w:color="000000"/>
          <w:right w:val="single" w:sz="12" w:space="4" w:color="000000"/>
        </w:pBdr>
        <w:ind w:hanging="0" w:start="0"/>
        <w:rPr/>
      </w:pPr>
      <w:r>
        <w:rPr/>
        <w:t>Let BIPAC and its Business Technology Partnership</w:t>
      </w:r>
    </w:p>
    <w:p>
      <w:pPr>
        <w:pStyle w:val="Normal"/>
        <w:pBdr>
          <w:top w:val="single" w:sz="12" w:space="30" w:color="000000"/>
          <w:left w:val="single" w:sz="12" w:space="4" w:color="000000"/>
          <w:bottom w:val="single" w:sz="12" w:space="0" w:color="000000"/>
          <w:right w:val="single" w:sz="12" w:space="4" w:color="000000"/>
        </w:pBdr>
        <w:jc w:val="center"/>
        <w:rPr>
          <w:sz w:val="28"/>
        </w:rPr>
      </w:pPr>
      <w:r>
        <w:rPr>
          <w:sz w:val="28"/>
        </w:rPr>
        <w:t>keep you on the cutting edge of business politics!</w:t>
      </w:r>
    </w:p>
    <w:p>
      <w:pPr>
        <w:pStyle w:val="Normal"/>
        <w:pBdr>
          <w:top w:val="single" w:sz="12" w:space="30" w:color="000000"/>
          <w:left w:val="single" w:sz="12" w:space="4" w:color="000000"/>
          <w:bottom w:val="single" w:sz="12" w:space="0" w:color="000000"/>
          <w:right w:val="single" w:sz="12" w:space="4" w:color="000000"/>
        </w:pBdr>
        <w:rPr>
          <w:sz w:val="28"/>
        </w:rPr>
      </w:pPr>
      <w:r>
        <w:rPr>
          <w:sz w:val="28"/>
        </w:rPr>
      </w:r>
    </w:p>
    <w:p>
      <w:pPr>
        <w:pStyle w:val="Heading2"/>
        <w:pBdr>
          <w:top w:val="single" w:sz="12" w:space="30" w:color="000000"/>
          <w:left w:val="single" w:sz="12" w:space="4" w:color="000000"/>
          <w:bottom w:val="single" w:sz="12" w:space="0" w:color="000000"/>
          <w:right w:val="single" w:sz="12" w:space="4" w:color="000000"/>
        </w:pBdr>
        <w:ind w:hanging="0" w:start="0"/>
        <w:rPr/>
      </w:pPr>
      <w:r>
        <w:rPr/>
        <w:t>Contact Rick Manning TODAY</w:t>
      </w:r>
    </w:p>
    <w:p>
      <w:pPr>
        <w:pStyle w:val="Heading2"/>
        <w:pBdr>
          <w:top w:val="single" w:sz="12" w:space="30" w:color="000000"/>
          <w:left w:val="single" w:sz="12" w:space="4" w:color="000000"/>
          <w:bottom w:val="single" w:sz="12" w:space="0" w:color="000000"/>
          <w:right w:val="single" w:sz="12" w:space="4" w:color="000000"/>
        </w:pBdr>
        <w:ind w:hanging="0" w:start="0"/>
        <w:rPr/>
      </w:pPr>
      <w:hyperlink r:id="rId3">
        <w:r>
          <w:rPr>
            <w:rStyle w:val="Hyperlink"/>
          </w:rPr>
          <w:t>btp@bipac.org</w:t>
        </w:r>
      </w:hyperlink>
      <w:r>
        <w:rPr/>
        <w:t xml:space="preserve"> or (202) 776-7462</w:t>
      </w:r>
    </w:p>
    <w:p>
      <w:pPr>
        <w:pStyle w:val="Normal"/>
        <w:pBdr>
          <w:top w:val="single" w:sz="12" w:space="30" w:color="000000"/>
          <w:left w:val="single" w:sz="12" w:space="4" w:color="000000"/>
          <w:bottom w:val="single" w:sz="12" w:space="0" w:color="000000"/>
          <w:right w:val="single" w:sz="12" w:space="4" w:color="000000"/>
        </w:pBdr>
        <w:rPr>
          <w:sz w:val="28"/>
        </w:rPr>
      </w:pPr>
      <w:r>
        <w:rPr>
          <w:sz w:val="28"/>
        </w:rPr>
      </w:r>
    </w:p>
    <w:p>
      <w:pPr>
        <w:pStyle w:val="Normal"/>
        <w:jc w:val="center"/>
        <w:rPr>
          <w:color w:val="FF0000"/>
          <w:sz w:val="28"/>
        </w:rPr>
      </w:pPr>
      <w:r>
        <w:rPr>
          <w:color w:val="FF0000"/>
          <w:sz w:val="28"/>
        </w:rPr>
      </w:r>
    </w:p>
    <w:p>
      <w:pPr>
        <w:pStyle w:val="Normal"/>
        <w:jc w:val="center"/>
        <w:rPr>
          <w:color w:val="FF0000"/>
          <w:sz w:val="40"/>
        </w:rPr>
      </w:pPr>
      <w:r>
        <w:rPr>
          <w:color w:val="FF0000"/>
          <w:sz w:val="40"/>
        </w:rPr>
        <w:t>NOVEMBER 7 is 47 DAYS AWAY!</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32"/>
    </w:rPr>
  </w:style>
  <w:style w:type="paragraph" w:styleId="Heading2">
    <w:name w:val="heading 2"/>
    <w:basedOn w:val="Normal"/>
    <w:next w:val="Normal"/>
    <w:qFormat/>
    <w:pPr>
      <w:keepNext w:val="true"/>
      <w:numPr>
        <w:ilvl w:val="1"/>
        <w:numId w:val="1"/>
      </w:numPr>
      <w:jc w:val="center"/>
      <w:outlineLvl w:val="1"/>
    </w:pPr>
    <w:rPr>
      <w:sz w:val="28"/>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btp@bipac.org"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2000-09-22T03:25:00Z</dcterms:created>
  <dc:creator> BIPAC</dc:creator>
  <dc:description/>
  <dc:language>en-CA</dc:language>
  <cp:lastModifiedBy> BIPAC</cp:lastModifiedBy>
  <cp:lastPrinted>2000-09-21T03:51:00Z</cp:lastPrinted>
  <dcterms:modified xsi:type="dcterms:W3CDTF">2000-09-22T03:25:00Z</dcterms:modified>
  <cp:revision>2</cp:revision>
  <dc:subject/>
  <dc:title> PRE-ELECTION DISCOUNTS</dc:title>
</cp:coreProperties>
</file>