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drawing>
          <wp:inline distT="0" distB="0" distL="0" distR="0">
            <wp:extent cx="1099820" cy="11277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9820" cy="1127760"/>
                    </a:xfrm>
                    <a:prstGeom prst="rect">
                      <a:avLst/>
                    </a:prstGeom>
                    <a:noFill/>
                  </pic:spPr>
                </pic:pic>
              </a:graphicData>
            </a:graphic>
          </wp:inline>
        </w:drawing>
      </w:r>
    </w:p>
    <w:p>
      <w:pPr>
        <w:pStyle w:val="Heading"/>
        <w:rPr>
          <w:sz w:val="20"/>
        </w:rPr>
      </w:pPr>
      <w:r>
        <w:rPr>
          <w:sz w:val="20"/>
        </w:rPr>
      </w:r>
    </w:p>
    <w:p>
      <w:pPr>
        <w:pStyle w:val="Heading"/>
        <w:ind w:firstLine="720" w:start="720" w:end="0"/>
        <w:rPr>
          <w:rFonts w:ascii="Times New Roman" w:hAnsi="Times New Roman" w:cs="Times New Roman"/>
          <w:b w:val="false"/>
        </w:rPr>
      </w:pPr>
      <w:r>
        <w:rPr>
          <w:rFonts w:cs="Times New Roman" w:ascii="Times New Roman" w:hAnsi="Times New Roman"/>
          <w:b w:val="false"/>
          <w:sz w:val="32"/>
        </w:rPr>
        <w:t>ENRON NORTH AMERICA CORP.</w:t>
      </w:r>
    </w:p>
    <w:p>
      <w:pPr>
        <w:pStyle w:val="Normal"/>
        <w:rPr>
          <w:rFonts w:ascii="Times New Roman" w:hAnsi="Times New Roman" w:cs="Times New Roman"/>
          <w:b/>
        </w:rPr>
      </w:pPr>
      <w:r>
        <w:rPr>
          <w:rFonts w:cs="Times New Roman"/>
          <w:b/>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September 25, 2000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9"/>
        </w:rPr>
        <w:t>Burlington Resources Trading Corporation</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This Transaction Agreement shall form and effectuate the agreement reached between Burlington Resources Trading Corporation ("</w:t>
      </w:r>
      <w:r>
        <w:rPr>
          <w:rFonts w:cs="Arial Narrow" w:ascii="Arial Narrow" w:hAnsi="Arial Narrow"/>
          <w:sz w:val="19"/>
          <w:u w:val="single"/>
        </w:rPr>
        <w:t>Customer</w:t>
      </w:r>
      <w:r>
        <w:rPr>
          <w:rFonts w:cs="Arial Narrow" w:ascii="Arial Narrow" w:hAnsi="Arial Narrow"/>
          <w:sz w:val="19"/>
        </w:rPr>
        <w:t>") and Enron North America Corp. ("</w:t>
      </w:r>
      <w:r>
        <w:rPr>
          <w:rFonts w:cs="Arial Narrow" w:ascii="Arial Narrow" w:hAnsi="Arial Narrow"/>
          <w:sz w:val="19"/>
          <w:u w:val="single"/>
        </w:rPr>
        <w:t>Company</w:t>
      </w:r>
      <w:r>
        <w:rPr>
          <w:rFonts w:cs="Arial Narrow" w:ascii="Arial Narrow" w:hAnsi="Arial Narrow"/>
          <w:sz w:val="19"/>
        </w:rPr>
        <w:t xml:space="preserve">") regarding the firm purchase and sale of Gas under the following terms and conditions.  Company shall purchase and receive (Buyer) and Customer shall sell and deliver (Seller).  </w:t>
      </w:r>
      <w:r>
        <w:rPr>
          <w:rFonts w:cs="Arial Narrow" w:ascii="Arial Narrow" w:hAnsi="Arial Narrow"/>
          <w:i/>
          <w:sz w:val="19"/>
        </w:rPr>
        <w:t>Transaction No. 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8640" w:leader="none"/>
        </w:tabs>
        <w:ind w:hanging="4680" w:start="4680" w:end="0"/>
        <w:jc w:val="both"/>
        <w:rPr/>
      </w:pPr>
      <w:r>
        <w:rPr>
          <w:rFonts w:cs="Arial Narrow" w:ascii="Arial Narrow" w:hAnsi="Arial Narrow"/>
          <w:sz w:val="19"/>
        </w:rPr>
        <w:t>DAILY CONTRACT QUANTITY (DCQ):</w:t>
        <w:tab/>
        <w:t>________MMBtu Per Day, plus Fuel Gas.</w:t>
      </w:r>
    </w:p>
    <w:p>
      <w:pPr>
        <w:pStyle w:val="Normal"/>
        <w:tabs>
          <w:tab w:val="clear" w:pos="720"/>
          <w:tab w:val="left" w:pos="8640" w:leader="none"/>
        </w:tabs>
        <w:ind w:hanging="4680" w:start="4680" w:end="0"/>
        <w:jc w:val="both"/>
        <w:rPr>
          <w:rFonts w:ascii="Arial Narrow" w:hAnsi="Arial Narrow" w:cs="Arial Narrow"/>
          <w:sz w:val="19"/>
          <w:u w:val="single"/>
        </w:rPr>
      </w:pPr>
      <w:r>
        <w:rPr>
          <w:rFonts w:cs="Arial Narrow" w:ascii="Arial Narrow" w:hAnsi="Arial Narrow"/>
          <w:sz w:val="19"/>
        </w:rPr>
        <w:t>MAXDQ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MINMQ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MINDQ (if applicable):</w:t>
        <w:tab/>
        <w:t>N/A</w:t>
      </w:r>
    </w:p>
    <w:p>
      <w:pPr>
        <w:pStyle w:val="Normal"/>
        <w:tabs>
          <w:tab w:val="clear" w:pos="720"/>
          <w:tab w:val="left" w:pos="8640" w:leader="none"/>
        </w:tabs>
        <w:ind w:hanging="4680" w:start="4680" w:end="0"/>
        <w:jc w:val="both"/>
        <w:rPr>
          <w:rFonts w:ascii="Arial Narrow" w:hAnsi="Arial Narrow" w:cs="Arial Narrow"/>
          <w:sz w:val="18"/>
          <w:u w:val="single"/>
        </w:rPr>
      </w:pPr>
      <w:r>
        <w:rPr>
          <w:rFonts w:cs="Arial Narrow" w:ascii="Arial Narrow" w:hAnsi="Arial Narrow"/>
          <w:sz w:val="19"/>
        </w:rPr>
        <w:t>DELIVERY POINT(S):</w:t>
        <w:tab/>
        <w:t>At the Lost Creek delivery point into the Mainline facilities of Wyoming Interstate Company, Ltd. (“WIC”) and/or Colorado Interstate Gas (“CIG”).  Customer to provide to Company, at no charge to Company, all volumes of Fuel Gas required by CIG (tariff fuel) to transport the DCQ from the Lost Creek delivery point to the interconnect between CIG and Natural Gas Pipeline Co. of America (“NGPL”) at Forgan</w:t>
      </w:r>
      <w:r>
        <w:rPr>
          <w:rFonts w:cs="Arial Narrow" w:ascii="Arial Narrow" w:hAnsi="Arial Narrow"/>
          <w:sz w:val="18"/>
        </w:rPr>
        <w:t>.</w:t>
      </w:r>
    </w:p>
    <w:p>
      <w:pPr>
        <w:pStyle w:val="BodyText"/>
        <w:ind w:hanging="4680" w:start="4680" w:end="0"/>
        <w:rPr>
          <w:sz w:val="19"/>
        </w:rPr>
      </w:pPr>
      <w:r>
        <w:rPr>
          <w:rFonts w:cs="Arial Narrow" w:ascii="Arial Narrow" w:hAnsi="Arial Narrow"/>
          <w:sz w:val="19"/>
        </w:rPr>
        <w:t>CONTRACT PRICE (per MMBtu):</w:t>
        <w:tab/>
        <w:t xml:space="preserve">The NGPL-MidContinent Index minus  the Transport Charges for each delivery month (i.e. NGPL-MidContinent Index minus $0.385 plus Fuel Gas of 3.25%).  “NGPL-MidContinent Index” means the price for natural gas for the applicable delivery month in U.S. dollars per MMBtu published in the first issue in that month by </w:t>
      </w:r>
      <w:r>
        <w:rPr>
          <w:rFonts w:cs="Arial Narrow" w:ascii="Arial Narrow" w:hAnsi="Arial Narrow"/>
          <w:i/>
          <w:sz w:val="19"/>
          <w:u w:val="single"/>
        </w:rPr>
        <w:t>Inside F.E.R.C.’s Gas Market Report</w:t>
      </w:r>
      <w:r>
        <w:rPr>
          <w:rFonts w:cs="Arial Narrow" w:ascii="Arial Narrow" w:hAnsi="Arial Narrow"/>
          <w:sz w:val="19"/>
        </w:rPr>
        <w:t>, in the table entitled “prices of Spot Gas Delivered to Pipelines”, in the column for “Index” in the row for “NGPL-MidContinent”.  “Transport Charges” means the sum of the two contracts which Company will enter into as part of the  (i) FERC-approved rate schedule for the CIG expansion, which expansion is the subject of the Precedent Agreement (hereinafter defined), effective for the delivery Month, for firm transportation service from Cheyenne to Gage, invoiced by CIG, relative to the DCQ.  The Transport Charges shall include, but not be limited to, demand charges, commodity charges, and all other applicable charges for CIG.  During all periods of Force Majeure hereunder, Seller shall reimburse Buyer for the Transport Charges as invoiced by CIG.</w:t>
      </w:r>
    </w:p>
    <w:p>
      <w:pPr>
        <w:pStyle w:val="Normal"/>
        <w:tabs>
          <w:tab w:val="clear" w:pos="720"/>
          <w:tab w:val="left" w:pos="8640" w:leader="none"/>
        </w:tabs>
        <w:ind w:hanging="4680" w:start="4680" w:end="0"/>
        <w:jc w:val="both"/>
        <w:rPr>
          <w:rFonts w:ascii="Arial Narrow" w:hAnsi="Arial Narrow" w:cs="Arial Narrow"/>
          <w:sz w:val="19"/>
          <w:u w:val="single"/>
        </w:rPr>
      </w:pPr>
      <w:r>
        <w:rPr>
          <w:rFonts w:cs="Arial Narrow" w:ascii="Arial Narrow" w:hAnsi="Arial Narrow"/>
          <w:sz w:val="19"/>
        </w:rPr>
        <w:t xml:space="preserve">PERIOD OF DELIVERY:  </w:t>
        <w:tab/>
        <w:t>The Period of Delivery shall commence on the in-service date of the CIG expansion under the Precedent Agreement and ending on the eleventh anniversary thereof.</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SPOT PRICE LOCATION:</w:t>
        <w:tab/>
        <w:t>CIG North System</w:t>
      </w:r>
    </w:p>
    <w:p>
      <w:pPr>
        <w:pStyle w:val="Normal"/>
        <w:ind w:hanging="4680" w:start="4680" w:end="0"/>
        <w:jc w:val="both"/>
        <w:rPr>
          <w:rFonts w:ascii="Arial Narrow" w:hAnsi="Arial Narrow" w:cs="Arial Narrow"/>
          <w:sz w:val="19"/>
        </w:rPr>
      </w:pPr>
      <w:r>
        <w:rPr>
          <w:rFonts w:cs="Arial Narrow" w:ascii="Arial Narrow" w:hAnsi="Arial Narrow"/>
          <w:sz w:val="19"/>
        </w:rPr>
        <w:t>OTHER:</w:t>
        <w:tab/>
      </w:r>
      <w:r>
        <w:rPr>
          <w:rFonts w:cs="Arial Narrow" w:ascii="Arial Narrow" w:hAnsi="Arial Narrow"/>
          <w:sz w:val="19"/>
          <w:u w:val="single"/>
        </w:rPr>
        <w:t>Condition Precedent</w:t>
      </w:r>
      <w:r>
        <w:rPr>
          <w:rFonts w:cs="Arial Narrow" w:ascii="Arial Narrow" w:hAnsi="Arial Narrow"/>
          <w:sz w:val="19"/>
        </w:rPr>
        <w:t xml:space="preserve">.  Buyer shall use reasonable efforts to obtain firm transportation, on terms and conditions acceptable to Buyer, necessary to transport the DCQ on (i) the expansion facilities of CIG Pipeline Company (“CIG”), as such expansion is defined under that certain Precedent Agreement Open Season between Buyer and CIG dated _________ (the “Precedent Agreement”) for firm delivery service to Forgan at the interconnect of CIG with the facilities of Natural Gas Pipeline Co. of America (NGPL), (the “CIG Transport”). </w:t>
      </w:r>
    </w:p>
    <w:p>
      <w:pPr>
        <w:pStyle w:val="BodyTextIndent2"/>
        <w:rPr/>
      </w:pPr>
      <w:r>
        <w:rPr/>
        <w:t xml:space="preserve">Customer shall cooperate with Company in obtaining the Transportation Requirements.  Company shall inform Customer forthwith in writing upon obtaining the Transportation Requirements.  </w:t>
      </w:r>
    </w:p>
    <w:p>
      <w:pPr>
        <w:pStyle w:val="BodyTextIndent2"/>
        <w:rPr/>
      </w:pPr>
      <w:r>
        <w:rPr/>
        <w:t>If Company is allocated some portion of the DCQ in accordance with the Precedent Agreement and CIG’s associated capacity allocation process for its expansion under the Precedent Agreement, the DCQ hereunder shall be revised to equal that portion of the DCQ allocated to Company by CIG</w:t>
      </w:r>
    </w:p>
    <w:p>
      <w:pPr>
        <w:pStyle w:val="BodyTextIndent2"/>
        <w:rPr/>
      </w:pPr>
      <w:r>
        <w:rPr/>
        <w:t>If Company does not obtain the Transportation Requirements, on terms and conditions acceptable to Company, then Company shall provide Customer written notice of such failure to obtain the Transportation Requirements and upon such notice either Company or Customer may terminate this Transaction  Agreement by giving 10 days prior written notice thereof to the other Party.</w:t>
      </w:r>
    </w:p>
    <w:p>
      <w:pPr>
        <w:pStyle w:val="BodyTextIndent2"/>
        <w:rPr/>
      </w:pPr>
      <w:r>
        <w:rPr/>
      </w:r>
    </w:p>
    <w:p>
      <w:pPr>
        <w:pStyle w:val="BodyTextIndent2"/>
        <w:rPr/>
      </w:pPr>
      <w:r>
        <w:rPr/>
        <w:t>Company will assign one of the transport contracts to BR at a rate of $.05 per mmbtu per day on a demand charge basis.</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J. M. HUBER CORPORATION</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Name: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Name:</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Title: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Title:</w:t>
            </w:r>
          </w:p>
        </w:tc>
      </w:tr>
    </w:tbl>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/mnt/main-storage/datasets/enron-docs/doc/BR_confirm.doc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sz w:val="19"/>
      </w:rPr>
    </w:pPr>
    <w:r>
      <w:rPr>
        <w:rFonts w:cs="Arial Narrow" w:ascii="Arial Narrow" w:hAnsi="Arial Narrow"/>
        <w:sz w:val="19"/>
      </w:rPr>
      <w:t>J. M. Huber Corp.</w:t>
    </w:r>
  </w:p>
  <w:p>
    <w:pPr>
      <w:pStyle w:val="Normal"/>
      <w:rPr>
        <w:rFonts w:ascii="Arial Narrow" w:hAnsi="Arial Narrow" w:cs="Arial Narrow"/>
        <w:sz w:val="19"/>
      </w:rPr>
    </w:pPr>
    <w:r>
      <w:rPr>
        <w:rFonts w:cs="Arial Narrow" w:ascii="Arial Narrow" w:hAnsi="Arial Narrow"/>
        <w:sz w:val="19"/>
      </w:rPr>
      <w:t>August 17, 2000</w:t>
    </w:r>
  </w:p>
  <w:p>
    <w:pPr>
      <w:pStyle w:val="Normal"/>
      <w:rPr>
        <w:rStyle w:val="PageNumber"/>
        <w:rFonts w:ascii="Arial Narrow" w:hAnsi="Arial Narrow" w:cs="Arial Narrow"/>
        <w:sz w:val="19"/>
      </w:rPr>
    </w:pPr>
    <w:r>
      <w:rPr>
        <w:rFonts w:cs="Arial Narrow" w:ascii="Arial Narrow" w:hAnsi="Arial Narrow"/>
        <w:sz w:val="19"/>
      </w:rPr>
      <w:t xml:space="preserve">Page </w:t>
    </w:r>
    <w:r>
      <w:rPr>
        <w:rStyle w:val="PageNumber"/>
        <w:rFonts w:cs="Arial Narrow" w:ascii="Arial Narrow" w:hAnsi="Arial Narrow"/>
        <w:sz w:val="19"/>
      </w:rPr>
      <w:fldChar w:fldCharType="begin"/>
    </w:r>
    <w:r>
      <w:rPr>
        <w:rStyle w:val="PageNumber"/>
        <w:sz w:val="19"/>
        <w:rFonts w:cs="Arial Narrow" w:ascii="Arial Narrow" w:hAnsi="Arial Narrow"/>
      </w:rPr>
      <w:instrText xml:space="preserve"> PAGE </w:instrText>
    </w:r>
    <w:r>
      <w:rPr>
        <w:rStyle w:val="PageNumber"/>
        <w:sz w:val="19"/>
        <w:rFonts w:cs="Arial Narrow" w:ascii="Arial Narrow" w:hAnsi="Arial Narrow"/>
      </w:rPr>
      <w:fldChar w:fldCharType="separate"/>
    </w:r>
    <w:r>
      <w:rPr>
        <w:rStyle w:val="PageNumber"/>
        <w:sz w:val="19"/>
        <w:rFonts w:cs="Arial Narrow" w:ascii="Arial Narrow" w:hAnsi="Arial Narrow"/>
      </w:rPr>
      <w:t>3</w:t>
    </w:r>
    <w:r>
      <w:rPr>
        <w:rStyle w:val="PageNumber"/>
        <w:sz w:val="19"/>
        <w:rFonts w:cs="Arial Narrow" w:ascii="Arial Narrow" w:hAnsi="Arial Narrow"/>
      </w:rPr>
      <w:fldChar w:fldCharType="end"/>
    </w:r>
  </w:p>
  <w:p>
    <w:pPr>
      <w:pStyle w:val="Normal"/>
      <w:rPr>
        <w:rStyle w:val="PageNumber"/>
        <w:rFonts w:ascii="Arial Narrow" w:hAnsi="Arial Narrow" w:cs="Arial Narrow"/>
        <w:sz w:val="19"/>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r>
  </w:p>
</w:hdr>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tabs>
        <w:tab w:val="clear" w:pos="720"/>
        <w:tab w:val="left" w:pos="8640" w:leader="none"/>
      </w:tabs>
      <w:ind w:hanging="4320" w:start="4680" w:end="0"/>
      <w:jc w:val="both"/>
    </w:pPr>
    <w:rPr>
      <w:rFonts w:ascii="Arial Narrow" w:hAnsi="Arial Narrow" w:cs="Arial Narrow"/>
      <w:sz w:val="18"/>
      <w:szCs w:val="20"/>
    </w:rPr>
  </w:style>
  <w:style w:type="paragraph" w:styleId="BodyTextIndent2">
    <w:name w:val="Body Text Indent 2"/>
    <w:basedOn w:val="Normal"/>
    <w:qFormat/>
    <w:pPr>
      <w:ind w:hanging="0" w:start="4680" w:end="0"/>
      <w:jc w:val="both"/>
    </w:pPr>
    <w:rPr>
      <w:rFonts w:ascii="Arial Narrow" w:hAnsi="Arial Narrow" w:cs="Arial Narrow"/>
      <w:sz w:val="19"/>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2000-09-23T11:39:00Z</dcterms:created>
  <dc:creator>dhyvl</dc:creator>
  <dc:description/>
  <dc:language>en-CA</dc:language>
  <cp:lastModifiedBy>Alicia Whitt</cp:lastModifiedBy>
  <cp:lastPrinted>2000-09-24T11:15:00Z</cp:lastPrinted>
  <dcterms:modified xsi:type="dcterms:W3CDTF">2000-09-24T14:45:00Z</dcterms:modified>
  <cp:revision>6</cp:revision>
  <dc:subject/>
  <dc:title>June 1,  2000</dc:title>
</cp:coreProperties>
</file>