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48"/>
        </w:rPr>
        <w:t xml:space="preserve">Bret J Turner  </w:t>
      </w:r>
      <w:r>
        <w:rPr>
          <w:b/>
          <w:sz w:val="56"/>
        </w:rPr>
        <w:t xml:space="preserve"> </w:t>
      </w:r>
      <w:r>
        <w:rPr>
          <w:b/>
          <w:sz w:val="44"/>
        </w:rPr>
        <w:t xml:space="preserve">     </w:t>
        <w:tab/>
      </w:r>
      <w:r>
        <w:rPr/>
        <w:t>4616 Folse Drive</w:t>
        <w:tab/>
        <w:tab/>
        <w:t>Tel: (504) 885-4769</w:t>
      </w:r>
    </w:p>
    <w:p>
      <w:pPr>
        <w:pStyle w:val="Normal"/>
        <w:ind w:start="4320" w:end="0"/>
        <w:rPr>
          <w:color w:val="000000"/>
        </w:rPr>
      </w:pPr>
      <w:r>
        <w:rPr/>
        <w:t xml:space="preserve">Metairie, LA  70006          </w:t>
      </w:r>
      <w:hyperlink r:id="rId2">
        <w:r>
          <w:rPr>
            <w:rStyle w:val="Hyperlink"/>
          </w:rPr>
          <w:t>BJBJTURNER1@AOL.COM</w:t>
        </w:r>
      </w:hyperlink>
    </w:p>
    <w:p>
      <w:pPr>
        <w:pStyle w:val="Normal"/>
        <w:jc w:val="center"/>
        <w:rPr>
          <w:color w:val="000000"/>
          <w:sz w:val="28"/>
          <w:lang w:val="en-CA"/>
        </w:rPr>
      </w:pPr>
      <w:r>
        <w:rPr>
          <w:color w:val="000000"/>
          <w:sz w:val="28"/>
          <w:lang w:val="en-CA"/>
        </w:rPr>
        <mc:AlternateContent>
          <mc:Choice Requires="wps">
            <w:drawing>
              <wp:anchor behindDoc="0" distT="0" distB="0" distL="114935" distR="114935" simplePos="0" locked="0" layoutInCell="0" allowOverlap="1" relativeHeight="2">
                <wp:simplePos x="0" y="0"/>
                <wp:positionH relativeFrom="page">
                  <wp:posOffset>-1130300</wp:posOffset>
                </wp:positionH>
                <wp:positionV relativeFrom="paragraph">
                  <wp:posOffset>71755</wp:posOffset>
                </wp:positionV>
                <wp:extent cx="7742555" cy="0"/>
                <wp:effectExtent l="0" t="14605" r="0" b="14605"/>
                <wp:wrapNone/>
                <wp:docPr id="1" name=""/>
                <a:graphic xmlns:a="http://schemas.openxmlformats.org/drawingml/2006/main">
                  <a:graphicData uri="http://schemas.microsoft.com/office/word/2010/wordprocessingShape">
                    <wps:wsp>
                      <wps:cNvSpPr/>
                      <wps:spPr>
                        <a:xfrm>
                          <a:off x="0" y="0"/>
                          <a:ext cx="774252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89pt,5.65pt" to="520.6pt,5.65pt" stroked="t" o:allowincell="f" style="position:absolute;mso-position-horizontal-relative:page">
                <v:stroke color="black" weight="28440" joinstyle="miter" endcap="flat"/>
                <v:fill o:detectmouseclick="t" on="false"/>
                <w10:wrap type="none"/>
              </v:line>
            </w:pict>
          </mc:Fallback>
        </mc:AlternateContent>
      </w:r>
    </w:p>
    <w:p>
      <w:pPr>
        <w:pStyle w:val="Heading3"/>
        <w:ind w:hanging="0" w:start="0"/>
        <w:rPr/>
      </w:pPr>
      <w:r>
        <w:rPr/>
        <w:t>Education</w:t>
      </w:r>
    </w:p>
    <w:p>
      <w:pPr>
        <w:pStyle w:val="Normal"/>
        <w:ind w:hanging="0" w:start="720" w:end="0"/>
        <w:rPr>
          <w:sz w:val="24"/>
          <w:u w:val="single"/>
        </w:rPr>
      </w:pPr>
      <w:r>
        <w:rPr>
          <w:sz w:val="24"/>
        </w:rPr>
        <w:tab/>
      </w:r>
      <w:r>
        <w:rPr>
          <w:i/>
          <w:sz w:val="24"/>
          <w:u w:val="single"/>
        </w:rPr>
        <w:t>Louisiana State University, Baton Rouge, LA</w:t>
      </w:r>
    </w:p>
    <w:p>
      <w:pPr>
        <w:pStyle w:val="BodyTextIndent"/>
        <w:ind w:start="720" w:end="0"/>
        <w:rPr/>
      </w:pPr>
      <w:r>
        <w:rPr/>
        <w:t>Degree: Master of Science, Major: Finance, Concentration: Corporate Finance GPA: 3.4</w:t>
      </w:r>
    </w:p>
    <w:p>
      <w:pPr>
        <w:pStyle w:val="BodyTextIndent"/>
        <w:rPr/>
      </w:pPr>
      <w:r>
        <w:rPr/>
        <w:t>Deans List. Graduated in December of 2000.</w:t>
      </w:r>
    </w:p>
    <w:p>
      <w:pPr>
        <w:pStyle w:val="Normal"/>
        <w:rPr>
          <w:sz w:val="24"/>
        </w:rPr>
      </w:pPr>
      <w:r>
        <w:rPr>
          <w:sz w:val="24"/>
        </w:rPr>
      </w:r>
    </w:p>
    <w:p>
      <w:pPr>
        <w:pStyle w:val="Normal"/>
        <w:ind w:start="1440" w:end="0"/>
        <w:rPr/>
      </w:pPr>
      <w:r>
        <w:rPr>
          <w:sz w:val="24"/>
        </w:rPr>
        <w:tab/>
      </w:r>
      <w:r>
        <w:rPr>
          <w:i/>
          <w:sz w:val="24"/>
          <w:u w:val="single"/>
        </w:rPr>
        <w:t>Louisiana State University, Baton Rouge, LA</w:t>
      </w:r>
    </w:p>
    <w:p>
      <w:pPr>
        <w:pStyle w:val="Normal"/>
        <w:ind w:firstLine="720" w:start="1440" w:end="0"/>
        <w:rPr>
          <w:sz w:val="26"/>
        </w:rPr>
      </w:pPr>
      <w:r>
        <w:rPr>
          <w:sz w:val="24"/>
        </w:rPr>
        <w:t>Degree: Bachelor of Science, Major: Marketing, GPA in Major: 3.3.  Graduated in 1998.</w:t>
      </w:r>
    </w:p>
    <w:p>
      <w:pPr>
        <w:pStyle w:val="Heading3"/>
        <w:ind w:hanging="0" w:start="1440" w:end="0"/>
        <w:rPr/>
      </w:pPr>
      <w:r>
        <w:rPr/>
        <w:t>Employment</w:t>
      </w:r>
    </w:p>
    <w:p>
      <w:pPr>
        <w:pStyle w:val="Normal"/>
        <w:ind w:hanging="1440" w:start="2160" w:end="0"/>
        <w:rPr>
          <w:i/>
          <w:i/>
          <w:sz w:val="24"/>
          <w:u w:val="single"/>
        </w:rPr>
      </w:pPr>
      <w:r>
        <w:rPr>
          <w:sz w:val="24"/>
        </w:rPr>
        <w:t>1/01-present</w:t>
        <w:tab/>
      </w:r>
      <w:r>
        <w:rPr>
          <w:i/>
          <w:sz w:val="24"/>
          <w:u w:val="single"/>
        </w:rPr>
        <w:t>Financial Analyst, Tchoupitoulas Partners L.L.C./ Park One Inc., New Orleans, LA</w:t>
      </w:r>
    </w:p>
    <w:p>
      <w:pPr>
        <w:pStyle w:val="Normal"/>
        <w:ind w:hanging="1440" w:start="2160" w:end="0"/>
        <w:rPr>
          <w:sz w:val="24"/>
        </w:rPr>
      </w:pPr>
      <w:r>
        <w:rPr>
          <w:sz w:val="24"/>
        </w:rPr>
        <w:tab/>
        <w:t>The firm acts as a venture capitalist by participating in the mezzanine financing, reorganization, and consultation of a multitude of different industries and businesses.  I analyze, report, and value various securities, real estate and investment ventures at an in-depth level for senior executives in the firm.  I research businesses and industries, build valuation models in Excel, and provided power-point presentations for potential investors and partners.    I provide revenue and expense pro forma projections to analyze the maintenance, as well as, an investment analysis on the acquisition of parking property for the base business.</w:t>
      </w:r>
    </w:p>
    <w:p>
      <w:pPr>
        <w:pStyle w:val="Normal"/>
        <w:ind w:hanging="1440" w:start="2160" w:end="0"/>
        <w:rPr>
          <w:sz w:val="24"/>
        </w:rPr>
      </w:pPr>
      <w:r>
        <w:rPr>
          <w:sz w:val="24"/>
        </w:rPr>
      </w:r>
    </w:p>
    <w:p>
      <w:pPr>
        <w:pStyle w:val="Normal"/>
        <w:ind w:hanging="1440" w:start="2160" w:end="0"/>
        <w:rPr>
          <w:i/>
          <w:i/>
          <w:sz w:val="24"/>
        </w:rPr>
      </w:pPr>
      <w:r>
        <w:rPr>
          <w:sz w:val="24"/>
        </w:rPr>
        <w:t>5/00-8/00</w:t>
        <w:tab/>
      </w:r>
      <w:r>
        <w:rPr>
          <w:i/>
          <w:sz w:val="24"/>
          <w:u w:val="single"/>
        </w:rPr>
        <w:t>International Settlements Analyst/Intern, Credit Suisse First Boston, London, England</w:t>
      </w:r>
    </w:p>
    <w:p>
      <w:pPr>
        <w:pStyle w:val="Normal"/>
        <w:ind w:hanging="1440" w:start="2160" w:end="0"/>
        <w:rPr>
          <w:sz w:val="24"/>
        </w:rPr>
      </w:pPr>
      <w:r>
        <w:rPr>
          <w:sz w:val="24"/>
        </w:rPr>
        <w:tab/>
        <w:t>Duties and responsibilities included being the liaison between internal operation groups and parties outside the firm in order to resolve all market settlement queries to improve the total straight through processing (STP) rate across all markets. I assisted in the analysis and testing of a new business initiative in the French market by creating trading models that would enable CSFB Europe Ltd to become a remote member of the Paris Exchange, and therefore actively start trading in this market. I, also, used Visio to create process maps for all tasks involved in the new business initiative on the CAC.</w:t>
      </w:r>
    </w:p>
    <w:p>
      <w:pPr>
        <w:pStyle w:val="Normal"/>
        <w:ind w:hanging="1440" w:start="2160" w:end="0"/>
        <w:rPr/>
      </w:pPr>
      <w:r>
        <w:rPr>
          <w:sz w:val="24"/>
        </w:rPr>
        <w:t xml:space="preserve">   </w:t>
      </w:r>
      <w:r>
        <w:rPr>
          <w:sz w:val="26"/>
        </w:rPr>
        <w:t xml:space="preserve">    </w:t>
      </w:r>
    </w:p>
    <w:p>
      <w:pPr>
        <w:pStyle w:val="Normal"/>
        <w:ind w:firstLine="720" w:end="-1506"/>
        <w:rPr>
          <w:sz w:val="24"/>
          <w:u w:val="single"/>
        </w:rPr>
      </w:pPr>
      <w:r>
        <w:rPr>
          <w:sz w:val="24"/>
        </w:rPr>
        <w:t>6/98-4/99</w:t>
      </w:r>
      <w:r>
        <w:rPr>
          <w:sz w:val="26"/>
        </w:rPr>
        <w:tab/>
      </w:r>
      <w:r>
        <w:rPr>
          <w:i/>
          <w:sz w:val="24"/>
          <w:u w:val="single"/>
        </w:rPr>
        <w:t>Marketing Assistant/Intern, Community Coffee Company L.L.C., Baton Rouge, LA</w:t>
      </w:r>
    </w:p>
    <w:p>
      <w:pPr>
        <w:pStyle w:val="Heading8"/>
        <w:ind w:hanging="0" w:start="2160" w:end="-20"/>
        <w:rPr/>
      </w:pPr>
      <w:r>
        <w:rPr>
          <w:sz w:val="24"/>
        </w:rPr>
        <w:t xml:space="preserve">I analyzed competitor strategies through field experiments and research date, i.e. AC Neilson data, to be reported to executives.  Marketing representative for coffee house openings which entailed executing the marketing plan.  I set up an Access database to track customers for promotional purposes.    I worked closely with advertising firms on promotional projects.  For final project, completed marketing plan on company for 6 credit hours, which involved their product, place, promotion, and distribution.  </w:t>
      </w:r>
    </w:p>
    <w:p>
      <w:pPr>
        <w:pStyle w:val="Heading3"/>
        <w:ind w:hanging="0" w:start="0" w:end="-20"/>
        <w:rPr>
          <w:sz w:val="24"/>
        </w:rPr>
      </w:pPr>
      <w:r>
        <w:rPr>
          <w:sz w:val="24"/>
        </w:rPr>
      </w:r>
    </w:p>
    <w:p>
      <w:pPr>
        <w:pStyle w:val="Heading3"/>
        <w:ind w:hanging="0" w:start="0" w:end="-20"/>
        <w:rPr/>
      </w:pPr>
      <w:r>
        <w:rPr/>
        <w:t xml:space="preserve">Skills                     </w:t>
      </w:r>
      <w:r>
        <w:rPr>
          <w:b w:val="false"/>
          <w:sz w:val="22"/>
        </w:rPr>
        <w:t xml:space="preserve">Working knowledge of Microsoft Office (Access, Word, Excel, Power Point), </w:t>
      </w:r>
    </w:p>
    <w:p>
      <w:pPr>
        <w:pStyle w:val="Heading3"/>
        <w:ind w:hanging="0" w:start="2160" w:end="-20"/>
        <w:rPr>
          <w:sz w:val="22"/>
        </w:rPr>
      </w:pPr>
      <w:r>
        <w:rPr>
          <w:b w:val="false"/>
          <w:sz w:val="22"/>
        </w:rPr>
        <w:t xml:space="preserve">E-views, ACT, Publisher 2000, Valuation modeling, Bloomberg and Lexis/ Nexis Research, Visio, Banking systems: FTW (booking trades), NTPA (reviewing and settling trades), Intellimatch, Peoplesoft.  </w:t>
      </w:r>
    </w:p>
    <w:p>
      <w:pPr>
        <w:pStyle w:val="Heading3"/>
        <w:ind w:hanging="2160" w:start="2160" w:end="0"/>
        <w:rPr>
          <w:b w:val="false"/>
          <w:sz w:val="22"/>
        </w:rPr>
      </w:pPr>
      <w:r>
        <w:rPr/>
        <w:t>Personal</w:t>
      </w:r>
      <w:r>
        <w:rPr>
          <w:sz w:val="26"/>
        </w:rPr>
        <w:tab/>
      </w:r>
      <w:r>
        <w:rPr>
          <w:b w:val="false"/>
          <w:i/>
          <w:sz w:val="22"/>
          <w:u w:val="single"/>
        </w:rPr>
        <w:t>Activities:</w:t>
      </w:r>
      <w:r>
        <w:rPr>
          <w:b w:val="false"/>
          <w:sz w:val="22"/>
        </w:rPr>
        <w:t xml:space="preserve">  University of Alabama, Birmingham Division I Men’s Soccer Team (1 year), Louisiana State University Men’s Club Soccer Team (2 years), Phi Gamma Delta Fraternity</w:t>
      </w:r>
    </w:p>
    <w:p>
      <w:pPr>
        <w:pStyle w:val="Heading3"/>
        <w:ind w:firstLine="720" w:start="1440" w:end="0"/>
        <w:rPr>
          <w:sz w:val="22"/>
        </w:rPr>
      </w:pPr>
      <w:r>
        <w:rPr>
          <w:b/>
          <w:sz w:val="22"/>
        </w:rPr>
        <w:t>(4 years), LSU Intramural Sports (4 years), CFA Candidate 2001.</w:t>
      </w:r>
    </w:p>
    <w:p>
      <w:pPr>
        <w:pStyle w:val="Normal"/>
        <w:ind w:start="1440" w:end="0"/>
        <w:rPr/>
      </w:pPr>
      <w:r>
        <w:rPr>
          <w:sz w:val="22"/>
        </w:rPr>
        <w:tab/>
        <w:tab/>
        <w:tab/>
      </w:r>
      <w:r>
        <w:rPr>
          <w:i/>
          <w:sz w:val="22"/>
          <w:u w:val="single"/>
        </w:rPr>
        <w:t>Fundraisers:</w:t>
      </w:r>
      <w:r>
        <w:rPr>
          <w:sz w:val="22"/>
        </w:rPr>
        <w:t xml:space="preserve">  FIJI 5K for cancer (3 years), ADF phone-a-thon counselor (1 year)</w:t>
      </w:r>
    </w:p>
    <w:p>
      <w:pPr>
        <w:pStyle w:val="Normal"/>
        <w:ind w:start="2160" w:end="0"/>
        <w:rPr>
          <w:sz w:val="22"/>
        </w:rPr>
      </w:pPr>
      <w:r>
        <w:rPr>
          <w:i/>
          <w:sz w:val="22"/>
          <w:u w:val="single"/>
        </w:rPr>
        <w:t>Work Related:</w:t>
      </w:r>
      <w:r>
        <w:rPr>
          <w:sz w:val="22"/>
        </w:rPr>
        <w:t xml:space="preserve"> Appeared and participated as a representative of Community Coffee Company at the New Orleans Wine and Food Experience (1 year), Bone Fete’ Festival (1 year),  the Winn Dixie Home and Garden Show (1 year)</w:t>
      </w:r>
    </w:p>
    <w:p>
      <w:pPr>
        <w:pStyle w:val="Normal"/>
        <w:ind w:start="0" w:end="-45"/>
        <w:rPr/>
      </w:pPr>
      <w:r>
        <w:rPr>
          <w:b/>
          <w:sz w:val="28"/>
        </w:rPr>
        <w:t>References</w:t>
      </w:r>
      <w:r>
        <w:rPr>
          <w:sz w:val="24"/>
        </w:rPr>
        <w:tab/>
        <w:tab/>
      </w:r>
      <w:r>
        <w:rPr>
          <w:sz w:val="22"/>
        </w:rPr>
        <w:t>Available upon request</w:t>
      </w:r>
      <w:r>
        <w:rPr>
          <w:sz w:val="24"/>
        </w:rPr>
        <w:t xml:space="preserve"> </w:t>
      </w:r>
    </w:p>
    <w:p>
      <w:pPr>
        <w:pStyle w:val="Normal"/>
        <w:rPr>
          <w:i/>
          <w:i/>
          <w:sz w:val="24"/>
        </w:rPr>
      </w:pPr>
      <w:r>
        <w:rPr>
          <w:i/>
          <w:sz w:val="24"/>
        </w:rPr>
      </w:r>
    </w:p>
    <w:p>
      <w:pPr>
        <w:pStyle w:val="Normal"/>
        <w:rPr>
          <w:i/>
          <w:i/>
          <w:sz w:val="24"/>
        </w:rPr>
      </w:pPr>
      <w:r>
        <w:rPr>
          <w:i/>
          <w:sz w:val="24"/>
        </w:rPr>
      </w:r>
    </w:p>
    <w:p>
      <w:pPr>
        <w:pStyle w:val="Normal"/>
        <w:rPr/>
      </w:pPr>
      <w:r>
        <w:rPr/>
        <w:tab/>
        <w:tab/>
        <w:tab/>
        <w:tab/>
        <w:t xml:space="preserve">           </w:t>
        <w:tab/>
        <w:tab/>
      </w:r>
    </w:p>
    <w:sectPr>
      <w:type w:val="nextPage"/>
      <w:pgSz w:w="12240" w:h="15840"/>
      <w:pgMar w:left="720" w:right="720" w:gutter="0" w:header="0" w:top="720" w:footer="0" w:bottom="850"/>
      <w:pgNumType w:fmt="decimal"/>
      <w:formProt w:val="false"/>
      <w:textDirection w:val="lrTb"/>
      <w:docGrid w:type="default" w:linePitch="24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color w:val="0000FF"/>
      <w:sz w:val="28"/>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outlineLvl w:val="2"/>
    </w:pPr>
    <w:rPr>
      <w:b/>
      <w:bCs/>
      <w:sz w:val="28"/>
    </w:rPr>
  </w:style>
  <w:style w:type="paragraph" w:styleId="Heading4">
    <w:name w:val="heading 4"/>
    <w:basedOn w:val="Normal"/>
    <w:next w:val="Normal"/>
    <w:qFormat/>
    <w:pPr>
      <w:keepNext w:val="true"/>
      <w:numPr>
        <w:ilvl w:val="3"/>
        <w:numId w:val="1"/>
      </w:numPr>
      <w:outlineLvl w:val="3"/>
    </w:pPr>
    <w:rPr>
      <w:sz w:val="28"/>
    </w:rPr>
  </w:style>
  <w:style w:type="paragraph" w:styleId="Heading5">
    <w:name w:val="heading 5"/>
    <w:basedOn w:val="Normal"/>
    <w:next w:val="Normal"/>
    <w:qFormat/>
    <w:pPr>
      <w:keepNext w:val="true"/>
      <w:numPr>
        <w:ilvl w:val="4"/>
        <w:numId w:val="1"/>
      </w:numPr>
      <w:ind w:hanging="0" w:start="1440" w:end="0"/>
      <w:outlineLvl w:val="4"/>
    </w:pPr>
    <w:rPr>
      <w:b/>
      <w:bCs/>
      <w:sz w:val="26"/>
    </w:rPr>
  </w:style>
  <w:style w:type="paragraph" w:styleId="Heading6">
    <w:name w:val="heading 6"/>
    <w:basedOn w:val="Normal"/>
    <w:next w:val="Normal"/>
    <w:qFormat/>
    <w:pPr>
      <w:keepNext w:val="true"/>
      <w:numPr>
        <w:ilvl w:val="5"/>
        <w:numId w:val="1"/>
      </w:numPr>
      <w:jc w:val="center"/>
      <w:outlineLvl w:val="5"/>
    </w:pPr>
    <w:rPr>
      <w:b/>
      <w:bCs/>
      <w:sz w:val="26"/>
    </w:rPr>
  </w:style>
  <w:style w:type="paragraph" w:styleId="Heading7">
    <w:name w:val="heading 7"/>
    <w:basedOn w:val="Normal"/>
    <w:next w:val="Normal"/>
    <w:qFormat/>
    <w:pPr>
      <w:keepNext w:val="true"/>
      <w:numPr>
        <w:ilvl w:val="6"/>
        <w:numId w:val="1"/>
      </w:numPr>
      <w:ind w:hanging="0" w:start="0" w:end="-1506"/>
      <w:outlineLvl w:val="6"/>
    </w:pPr>
    <w:rPr>
      <w:sz w:val="26"/>
    </w:rPr>
  </w:style>
  <w:style w:type="paragraph" w:styleId="Heading8">
    <w:name w:val="heading 8"/>
    <w:basedOn w:val="Normal"/>
    <w:next w:val="Normal"/>
    <w:qFormat/>
    <w:pPr>
      <w:keepNext w:val="true"/>
      <w:numPr>
        <w:ilvl w:val="7"/>
        <w:numId w:val="1"/>
      </w:numPr>
      <w:ind w:firstLine="720" w:start="720" w:end="-1506"/>
      <w:outlineLvl w:val="7"/>
    </w:pPr>
    <w:rPr>
      <w:sz w:val="26"/>
    </w:rPr>
  </w:style>
  <w:style w:type="paragraph" w:styleId="Heading9">
    <w:name w:val="heading 9"/>
    <w:basedOn w:val="Normal"/>
    <w:next w:val="Normal"/>
    <w:qFormat/>
    <w:pPr>
      <w:keepNext w:val="true"/>
      <w:numPr>
        <w:ilvl w:val="8"/>
        <w:numId w:val="1"/>
      </w:numPr>
      <w:ind w:firstLine="720" w:start="2880" w:end="0"/>
      <w:outlineLvl w:val="8"/>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8"/>
    </w:rPr>
  </w:style>
  <w:style w:type="paragraph" w:styleId="BlockText">
    <w:name w:val="Block Text"/>
    <w:basedOn w:val="Normal"/>
    <w:qFormat/>
    <w:pPr>
      <w:ind w:hanging="0" w:start="1440" w:end="-883"/>
    </w:pPr>
    <w:rPr>
      <w:sz w:val="26"/>
    </w:rPr>
  </w:style>
  <w:style w:type="paragraph" w:styleId="BodyTextIndent">
    <w:name w:val="Body Text Indent"/>
    <w:basedOn w:val="Normal"/>
    <w:pPr>
      <w:ind w:hanging="0" w:start="21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JBJTURNER1@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2001-04-18T16:42:00Z</dcterms:created>
  <dc:creator>Gateway Valued Customer</dc:creator>
  <dc:description/>
  <dc:language>en-CA</dc:language>
  <cp:lastModifiedBy>David L. Ducote</cp:lastModifiedBy>
  <cp:lastPrinted>2001-05-03T10:45:00Z</cp:lastPrinted>
  <dcterms:modified xsi:type="dcterms:W3CDTF">2001-05-03T13:30:00Z</dcterms:modified>
  <cp:revision>13</cp:revision>
  <dc:subject/>
  <dc:title>Bret J Turner</dc:title>
</cp:coreProperties>
</file>