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ing8"/>
        <w:rPr/>
      </w:pPr>
      <w:r>
        <w:rPr/>
        <w:t>“</w:t>
      </w:r>
      <w:r>
        <w:rPr/>
        <w:t>BEEP Split’ Market Simulation Plan</w:t>
      </w:r>
    </w:p>
    <w:p>
      <w:pPr>
        <w:pStyle w:val="Header"/>
        <w:tabs>
          <w:tab w:val="clear" w:pos="4320"/>
          <w:tab w:val="clear" w:pos="8640"/>
        </w:tabs>
        <w:jc w:val="center"/>
        <w:rPr/>
      </w:pPr>
      <w:r>
        <w:rPr/>
        <w:t>April 30, 2001-May 2, 2001</w:t>
      </w:r>
    </w:p>
    <w:p>
      <w:pPr>
        <w:pStyle w:val="Normal"/>
        <w:rPr/>
      </w:pPr>
      <w:r>
        <w:rPr/>
      </w:r>
    </w:p>
    <w:p>
      <w:pPr>
        <w:pStyle w:val="Heading7"/>
        <w:rPr/>
      </w:pPr>
      <w:r>
        <w:rPr/>
        <w:t>Contact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 Test Floor:  (916) 351-4476 &amp; (916) 351-4499 </w:t>
      </w:r>
    </w:p>
    <w:p>
      <w:pPr>
        <w:pStyle w:val="Normal"/>
        <w:tabs>
          <w:tab w:val="left" w:pos="720" w:leader="none"/>
        </w:tabs>
        <w:rPr/>
      </w:pPr>
      <w:r>
        <w:rPr/>
        <w:t>Market Simulation Bridge Line:</w:t>
      </w:r>
    </w:p>
    <w:p>
      <w:pPr>
        <w:pStyle w:val="Normal"/>
        <w:tabs>
          <w:tab w:val="left" w:pos="720" w:leader="none"/>
        </w:tabs>
        <w:rPr/>
      </w:pPr>
      <w:r>
        <w:rPr/>
        <w:t>(Telephone #: 1-888-837-2407 Passcode: 362256)</w:t>
      </w:r>
    </w:p>
    <w:p>
      <w:pPr>
        <w:pStyle w:val="Normal"/>
        <w:rPr/>
      </w:pPr>
      <w:r>
        <w:rPr/>
        <w:t xml:space="preserve">Market Simulation Execution &amp; Contact: Alan Parson, Jr. </w:t>
      </w:r>
    </w:p>
    <w:p>
      <w:pPr>
        <w:pStyle w:val="Normal"/>
        <w:rPr/>
      </w:pPr>
      <w:r>
        <w:rPr/>
        <w:t>(aparsonjr@caiso.com) (916) 351-4405</w:t>
      </w:r>
    </w:p>
    <w:p>
      <w:pPr>
        <w:pStyle w:val="Normal"/>
        <w:rPr/>
      </w:pPr>
      <w:r>
        <w:rPr/>
        <w:t>Connectivity and Web Issues: Ginger Seitles (</w:t>
      </w:r>
      <w:hyperlink r:id="rId2">
        <w:r>
          <w:rPr>
            <w:rStyle w:val="Hyperlink"/>
          </w:rPr>
          <w:t>gseitles@caiso.com</w:t>
        </w:r>
      </w:hyperlink>
      <w:r>
        <w:rPr/>
        <w:t>) (916) 351-4420</w:t>
      </w:r>
    </w:p>
    <w:p>
      <w:pPr>
        <w:pStyle w:val="Normal"/>
        <w:rPr/>
      </w:pPr>
      <w:r>
        <w:rPr/>
        <w:t xml:space="preserve">Market Simulation Support &amp; Coordination: Rod Fudeh </w:t>
      </w:r>
    </w:p>
    <w:p>
      <w:pPr>
        <w:pStyle w:val="Normal"/>
        <w:rPr/>
      </w:pPr>
      <w:r>
        <w:rPr/>
        <w:t>(</w:t>
      </w:r>
      <w:hyperlink r:id="rId3">
        <w:r>
          <w:rPr>
            <w:rStyle w:val="Hyperlink"/>
          </w:rPr>
          <w:t>rfudeh@caiso.com</w:t>
        </w:r>
      </w:hyperlink>
      <w:r>
        <w:rPr/>
        <w:t xml:space="preserve"> ) (916) 351 2290</w:t>
      </w:r>
    </w:p>
    <w:p>
      <w:pPr>
        <w:pStyle w:val="Normal"/>
        <w:rPr/>
      </w:pPr>
      <w:r>
        <w:rPr/>
        <w:t xml:space="preserve">URL for Test Machine: </w:t>
      </w:r>
      <w:hyperlink r:id="rId4">
        <w:r>
          <w:rPr>
            <w:rStyle w:val="Hyperlink"/>
          </w:rPr>
          <w:t>https://alhidev30/iso</w:t>
        </w:r>
      </w:hyperlink>
    </w:p>
    <w:p>
      <w:pPr>
        <w:pStyle w:val="Normal"/>
        <w:rPr/>
      </w:pPr>
      <w:r>
        <w:rPr/>
      </w:r>
    </w:p>
    <w:p>
      <w:pPr>
        <w:pStyle w:val="Heading1"/>
        <w:rPr>
          <w:sz w:val="24"/>
        </w:rPr>
      </w:pPr>
      <w:r>
        <w:rPr>
          <w:sz w:val="24"/>
        </w:rPr>
        <w:t>Test Plan and Script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rPr/>
      </w:pPr>
      <w:r>
        <w:rPr/>
        <w:t>Monday, April 30, 2001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4"/>
        <w:rPr/>
      </w:pPr>
      <w:r>
        <w:rPr/>
        <w:t>Tasks &amp; Objectives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ISO issues SC passwords for testing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SC’s setup and test connectivity to test machine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SC’s submit schedules for May 1, 2001, using the existing production template format.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ISO runs the market using the production version software.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SC’s submit hour ahead and supplemental schedules for May 1, 2001, using the existing production template format.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ISO downloads the SC data before upgrade and  converts the data to new template format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ISO upgrades the software to BEEP Split version and  uploads the converted  template data.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rPr>
          <w:sz w:val="20"/>
        </w:rPr>
      </w:pPr>
      <w:r>
        <w:rPr>
          <w:sz w:val="20"/>
        </w:rPr>
        <w:t xml:space="preserve">The objective of the above two steps is to exercise the transition from the existing production version of software to BEEP Split version with the market participants.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4"/>
        <w:rPr/>
      </w:pPr>
      <w:r>
        <w:rPr/>
        <w:t>Scenarios</w:t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Day Ahead – existing production version software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SC’s setup and test connectivity to test machine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SC’s submit day ahead schedules for May 1, 2001, using the existing production template format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ISO runs day ahead market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SC’s submit  hour ahead and supplemental schedules for May 1, 2001</w:t>
      </w:r>
    </w:p>
    <w:p>
      <w:pPr>
        <w:pStyle w:val="Normal"/>
        <w:rPr>
          <w:sz w:val="20"/>
        </w:rPr>
      </w:pPr>
      <w:r>
        <w:rPr>
          <w:sz w:val="20"/>
        </w:rPr>
        <w:t>The following steps do not require SC participation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ISO downloads SC’s schedules, which are associated with modified templates.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ISO upgrades the  software to BEEP Split version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ISO converts the down loaded templates to the new format, assuming default CONTINGENCY_FLG of “NO”.  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ISO uploads the new template schedules.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ISO runs the hour ahead and real-time market for May 1, 2001.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SC Data Requirements</w:t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Day Ahead: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 xml:space="preserve">Balanced generation and intertie energy schedules. Please do not include any inter-SC energy trade to eliminate any inter-SC coordination.  Also no FTR/ETC usage is needed. Feel free to submit FTR/ETC if it necessary to test your software.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>Regulation, spin, non-spin and replacement generation bids, non-spin loads, and spin, non-spin, and replacement  intertie bids.</w:t>
      </w:r>
    </w:p>
    <w:p>
      <w:pPr>
        <w:pStyle w:val="Normal"/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i/>
          <w:sz w:val="20"/>
        </w:rPr>
        <w:t>Hour  Ahead &amp; Real-Time: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>Spin &amp; non-spin generation bids, non-spin loads,  and spin &amp;  non-spin  intertie schedules.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 xml:space="preserve">Supplemental energy for testing of  new SC specific Generation, Load, Interchange Ex-Post  Schedule/Price web pages.    </w:t>
      </w:r>
    </w:p>
    <w:p>
      <w:pPr>
        <w:pStyle w:val="Normal"/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85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4637"/>
        <w:gridCol w:w="1530"/>
        <w:gridCol w:w="659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Heading1"/>
              <w:rPr>
                <w:b w:val="false"/>
              </w:rPr>
            </w:pPr>
            <w:r>
              <w:rPr/>
              <w:t>Task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Responsibility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/>
            </w:pPr>
            <w:r>
              <w:rPr>
                <w:b/>
                <w:sz w:val="20"/>
              </w:rPr>
              <w:t>(</w:t>
            </w:r>
            <w:r>
              <w:rPr>
                <w:rFonts w:eastAsia="Wingdings" w:cs="Wingdings" w:ascii="Wingdings" w:hAnsi="Wingdings"/>
                <w:b/>
                <w:sz w:val="20"/>
              </w:rPr>
              <w:sym w:font="Wingdings" w:char="f0fc"/>
            </w:r>
            <w:r>
              <w:rPr>
                <w:b/>
                <w:sz w:val="20"/>
              </w:rPr>
              <w:t>)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0900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Open Day Ahead market for May 1,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0900-1000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Help SC’s resolve any connectivity issue 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0900-1100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Day Ahead schedules for May 1,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Close Day Ahead Preferred and Revised market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Publish Day Ahead final results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Hour Ahead  and supplemental energy schedules for May 1,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1400-1600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Download and convert  the day ahead and hour ahead schedules (In actual implementation this would happen after hour ahead publication of  hour 24, around  21:15)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1400-1600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FootnoteText"/>
              <w:rPr/>
            </w:pPr>
            <w:r>
              <w:rPr/>
              <w:t>Upgrade software to BEEP Split version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1400-1600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Upload the converted schedule data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2200- next day</w:t>
            </w:r>
          </w:p>
        </w:tc>
        <w:tc>
          <w:tcPr>
            <w:tcW w:w="46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 hour ahead and real-time market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>Tuesday, May 1, 2001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4"/>
        <w:rPr/>
      </w:pPr>
      <w:r>
        <w:rPr/>
        <w:t>Tasks &amp; Objectives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Demonstrate running of market in the transition day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Test new BEEP Split version templates for  Day  Ahead for May 2, 2001 and Hour Ahead for May 1, 2001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Test new SC specific Ex-Post Market Information web pages and templates.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4"/>
        <w:rPr/>
      </w:pPr>
      <w:r>
        <w:rPr/>
        <w:t>Scenarios</w:t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>Day Ahead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SC’s submit Day Ahead data for May 2, 2001</w:t>
      </w:r>
    </w:p>
    <w:p>
      <w:pPr>
        <w:pStyle w:val="Heading6"/>
        <w:rPr>
          <w:sz w:val="20"/>
        </w:rPr>
      </w:pPr>
      <w:r>
        <w:rPr>
          <w:sz w:val="20"/>
        </w:rPr>
        <w:t>Hour Ahead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SC’s submit hour ahead schedules for spin &amp; non-spin generation, non-spin loads, and spin &amp; non-spin interties, using new templates, for.  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SC Data Requirements:</w:t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Day Ahead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 xml:space="preserve">Balanced generation and intertie energy schedules. Please do not include any inter-SC trade energy trade to eliminate any required coordination.  Also no FTR/ETC usage is needed. Feel free to submit FTR/ETC if it necessary to test your software.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>Regulation, spin, non-spin and replacement generation bids, non-spin loads, and spin, non-spin, and replacement  intertie bids.</w:t>
      </w:r>
    </w:p>
    <w:p>
      <w:pPr>
        <w:pStyle w:val="Normal"/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i/>
          <w:sz w:val="20"/>
        </w:rPr>
        <w:t>Hour  Ahead &amp; Real-Time: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>Spin &amp; non-spin generation bids, non-spin loads,  and spin &amp;  non-spin  intertie schedules.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 xml:space="preserve">Supplemental energy for testing of new SC specific Generation, Load, Interchange Ex-Post  Schedule/Price web pages. This is essential if you choose CONTINGENCY_FLG to be “YES” for your ancillary services.  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86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5130"/>
        <w:gridCol w:w="1530"/>
        <w:gridCol w:w="659"/>
      </w:tblGrid>
      <w:tr>
        <w:trPr>
          <w:tblHeader w:val="true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Heading1"/>
              <w:rPr>
                <w:b w:val="false"/>
              </w:rPr>
            </w:pPr>
            <w:r>
              <w:rPr/>
              <w:t>Task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Responsibility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/>
            </w:pPr>
            <w:r>
              <w:rPr>
                <w:b/>
                <w:sz w:val="20"/>
              </w:rPr>
              <w:t>(</w:t>
            </w:r>
            <w:r>
              <w:rPr>
                <w:rFonts w:eastAsia="Wingdings" w:cs="Wingdings" w:ascii="Wingdings" w:hAnsi="Wingdings"/>
                <w:b/>
                <w:sz w:val="20"/>
              </w:rPr>
              <w:sym w:font="Wingdings" w:char="f0fc"/>
            </w:r>
            <w:r>
              <w:rPr>
                <w:b/>
                <w:sz w:val="20"/>
              </w:rPr>
              <w:t>)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day</w:t>
            </w:r>
            <w:r>
              <w:rPr>
                <w:rStyle w:val="FootnoteCharacters"/>
                <w:sz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 runs hour ahead and real-time market. BEEP instructions are automatically acknowledged by ISO, no ADS instruction are sent to SC’s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day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 may download  SC specific Ex-Post Market Information templates for May 1,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SC's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day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 may submit Hour Ahead and supplemental energy schedules for May 1,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SC's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Before 1000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Preferred day ahead Schedules for May 2,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SC's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5130" w:type="dxa"/>
            <w:tcBorders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Close Day Ahead Preferred Market 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Publish Day Ahead Adjusted results for May 2,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1100 – 1200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Download Adjusted Energy and A/S Schedules and DA Interim Public Market Information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1100-1200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Revised Preferred Schedules and bids for May 2,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51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Close Day Ahead Revised Preferred Market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Before 1300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Publish Day Ahead Final results for May 2,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After 1300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Download Day Ahead results, if you require.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After 1300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Submit Hour Ahead and supplemental energy schedules for May 2, 2001.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rPr/>
      </w:pPr>
      <w:r>
        <w:rPr/>
        <w:t>Wednesday, May 2, 2000</w:t>
      </w:r>
    </w:p>
    <w:p>
      <w:pPr>
        <w:pStyle w:val="Heading4"/>
        <w:rPr/>
      </w:pPr>
      <w:r>
        <w:rPr/>
      </w:r>
    </w:p>
    <w:p>
      <w:pPr>
        <w:pStyle w:val="Heading4"/>
        <w:rPr/>
      </w:pPr>
      <w:r>
        <w:rPr/>
        <w:t>Tasks &amp; Objectives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To test new BEEP Split version templates for  Hour Ahead and Real-Time for May 2, 2001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To provide new SC specific Ex-Post Market Information web pages and templates.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4"/>
        <w:rPr/>
      </w:pPr>
      <w:r>
        <w:rPr/>
        <w:t>Scenarios</w:t>
      </w:r>
    </w:p>
    <w:p>
      <w:pPr>
        <w:pStyle w:val="Normal"/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i/>
          <w:sz w:val="20"/>
        </w:rPr>
        <w:t>Hour  Ahead &amp; Real-Time: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>SC’s submit spin &amp; non-spin generation bids, non-spin loads, and spin &amp;  non-spin  intertie schedules.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  <w:t>SC’s submit supplemental energy for testing of new SC specific Generation, Load, Interchange Ex-Post  Schedule/Price web pages. This is essential if the CONTINGENCY_FLG is set to “YES” for all ancillary services.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86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5130"/>
        <w:gridCol w:w="1530"/>
        <w:gridCol w:w="659"/>
      </w:tblGrid>
      <w:tr>
        <w:trPr>
          <w:tblHeader w:val="true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Heading1"/>
              <w:rPr>
                <w:b w:val="false"/>
              </w:rPr>
            </w:pPr>
            <w:r>
              <w:rPr/>
              <w:t>Task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Responsibility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/>
            </w:pPr>
            <w:r>
              <w:rPr>
                <w:b/>
                <w:sz w:val="20"/>
              </w:rPr>
              <w:t>(</w:t>
            </w:r>
            <w:r>
              <w:rPr>
                <w:rFonts w:eastAsia="Wingdings" w:cs="Wingdings" w:ascii="Wingdings" w:hAnsi="Wingdings"/>
                <w:b/>
                <w:sz w:val="20"/>
              </w:rPr>
              <w:sym w:font="Wingdings" w:char="f0fc"/>
            </w:r>
            <w:r>
              <w:rPr>
                <w:b/>
                <w:sz w:val="20"/>
              </w:rPr>
              <w:t>)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day</w:t>
            </w:r>
            <w:r>
              <w:rPr>
                <w:rStyle w:val="FootnoteCharacters"/>
                <w:sz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 runs hour ahead and real-time market. BEEP instructions are automatically acknowledged by ISO, no ADS instruction are sent to SC’s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ISO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day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 may down load 24-hour  SC specific Ex-Post Market Information templates for May 1,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SC's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day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 submit hour ahead an supplemental energy schedules for May 2, 2001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SC's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day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 down load hourly SC specific Ex-Post Market Information templates for May 2, when they become available.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SC’s</w:t>
            </w:r>
          </w:p>
        </w:tc>
        <w:tc>
          <w:tcPr>
            <w:tcW w:w="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jc w:val="both"/>
        <w:rPr>
          <w:sz w:val="20"/>
        </w:rPr>
      </w:pPr>
      <w:r>
        <w:rPr>
          <w:sz w:val="20"/>
        </w:rPr>
      </w:r>
    </w:p>
    <w:sectPr>
      <w:headerReference w:type="default" r:id="rId5"/>
      <w:footerReference w:type="default" r:id="rId6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sz w:val="20"/>
      </w:rPr>
    </w:pPr>
    <w:r>
      <w:rPr>
        <w:sz w:val="20"/>
      </w:rPr>
      <w:t>DRAFT  AS OF 04/25/01</w:t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4</w:t>
    </w:r>
    <w:r>
      <w:rPr>
        <w:rStyle w:val="PageNumber"/>
        <w:sz w:val="20"/>
      </w:rPr>
      <w:fldChar w:fldCharType="end"/>
    </w:r>
  </w:p>
  <w:p>
    <w:pPr>
      <w:pStyle w:val="Footer"/>
      <w:rPr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FILENAME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BEEPSplitMarketSim2.doc</w:t>
    </w:r>
    <w:r>
      <w:rPr>
        <w:rStyle w:val="PageNumber"/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-718820</wp:posOffset>
          </wp:positionH>
          <wp:positionV relativeFrom="paragraph">
            <wp:posOffset>-130810</wp:posOffset>
          </wp:positionV>
          <wp:extent cx="3599180" cy="818515"/>
          <wp:effectExtent l="0" t="0" r="0" b="0"/>
          <wp:wrapTopAndBottom/>
          <wp:docPr id="1" name="logo%20color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color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19" r="-4" b="-19"/>
                  <a:stretch>
                    <a:fillRect/>
                  </a:stretch>
                </pic:blipFill>
                <pic:spPr bwMode="auto">
                  <a:xfrm>
                    <a:off x="0" y="0"/>
                    <a:ext cx="3599180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1" allowOverlap="1" relativeHeight="9">
              <wp:simplePos x="0" y="0"/>
              <wp:positionH relativeFrom="column">
                <wp:posOffset>4709160</wp:posOffset>
              </wp:positionH>
              <wp:positionV relativeFrom="paragraph">
                <wp:posOffset>107950</wp:posOffset>
              </wp:positionV>
              <wp:extent cx="1188720" cy="36576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Arial Narrow" w:hAnsi="Arial Narrow" w:cs="Arial Narrow"/>
                              <w:sz w:val="17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7"/>
                            </w:rPr>
                            <w:t xml:space="preserve">California Independent </w:t>
                          </w:r>
                        </w:p>
                        <w:p>
                          <w:pPr>
                            <w:pStyle w:val="Normal"/>
                            <w:rPr>
                              <w:rFonts w:ascii="Arial Narrow" w:hAnsi="Arial Narrow" w:cs="Arial Narrow"/>
                              <w:sz w:val="17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7"/>
                            </w:rPr>
                            <w:t>System Operator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6pt;height:28.8pt;mso-wrap-distance-left:9.05pt;mso-wrap-distance-right:9.05pt;mso-wrap-distance-top:0pt;mso-wrap-distance-bottom:0pt;margin-top:8.5pt;mso-position-vertical-relative:text;margin-left:370.8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rFonts w:ascii="Arial Narrow" w:hAnsi="Arial Narrow" w:cs="Arial Narrow"/>
                        <w:sz w:val="17"/>
                      </w:rPr>
                    </w:pPr>
                    <w:r>
                      <w:rPr>
                        <w:rFonts w:cs="Arial Narrow" w:ascii="Arial Narrow" w:hAnsi="Arial Narrow"/>
                        <w:sz w:val="17"/>
                      </w:rPr>
                      <w:t xml:space="preserve">California Independent </w:t>
                    </w:r>
                  </w:p>
                  <w:p>
                    <w:pPr>
                      <w:pStyle w:val="Normal"/>
                      <w:rPr>
                        <w:rFonts w:ascii="Arial Narrow" w:hAnsi="Arial Narrow" w:cs="Arial Narrow"/>
                        <w:sz w:val="17"/>
                      </w:rPr>
                    </w:pPr>
                    <w:r>
                      <w:rPr>
                        <w:rFonts w:cs="Arial Narrow" w:ascii="Arial Narrow" w:hAnsi="Arial Narrow"/>
                        <w:sz w:val="17"/>
                      </w:rPr>
                      <w:t>System Operator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0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576"/>
        </w:tabs>
        <w:ind w:start="576" w:hanging="576"/>
      </w:pPr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 w:val="true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4">
    <w:name w:val="toc 4"/>
    <w:basedOn w:val="Normal"/>
    <w:next w:val="Normal"/>
    <w:pPr>
      <w:tabs>
        <w:tab w:val="clear" w:pos="720"/>
        <w:tab w:val="left" w:pos="1195" w:leader="none"/>
        <w:tab w:val="left" w:pos="1680" w:leader="none"/>
        <w:tab w:val="right" w:pos="8266" w:leader="dot"/>
      </w:tabs>
      <w:ind w:hanging="0" w:start="446" w:end="0"/>
    </w:pPr>
    <w:rPr>
      <w:sz w:val="20"/>
      <w:lang w:val="en-CA"/>
    </w:rPr>
  </w:style>
  <w:style w:type="paragraph" w:styleId="TableofFigures">
    <w:name w:val="Table of Figures"/>
    <w:basedOn w:val="Normal"/>
    <w:next w:val="Normal"/>
    <w:qFormat/>
    <w:pPr>
      <w:tabs>
        <w:tab w:val="clear" w:pos="720"/>
        <w:tab w:val="right" w:pos="8266" w:leader="dot"/>
      </w:tabs>
      <w:ind w:hanging="480" w:start="480" w:end="0"/>
    </w:pPr>
    <w:rPr>
      <w:sz w:val="20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seitles@caiso.com" TargetMode="External"/><Relationship Id="rId3" Type="http://schemas.openxmlformats.org/officeDocument/2006/relationships/hyperlink" Target="mailto:rfudeh@caiso.com" TargetMode="External"/><Relationship Id="rId4" Type="http://schemas.openxmlformats.org/officeDocument/2006/relationships/hyperlink" Target="https://alhiapp196a/iso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2001-04-26T20:50:00Z</dcterms:created>
  <dc:creator>Christine G. Vangelatos</dc:creator>
  <dc:description/>
  <dc:language>en-CA</dc:language>
  <cp:lastModifiedBy>JBlatchford</cp:lastModifiedBy>
  <cp:lastPrinted>2001-04-26T13:55:00Z</cp:lastPrinted>
  <dcterms:modified xsi:type="dcterms:W3CDTF">2001-04-26T20:50:00Z</dcterms:modified>
  <cp:revision>2</cp:revision>
  <dc:subject/>
  <dc:title>ISO Market Simulation</dc:title>
</cp:coreProperties>
</file>