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jc w:val="start"/>
        <w:rPr/>
      </w:pPr>
      <w:r>
        <w:rPr/>
        <w:t>Hi Rudwell,</w:t>
      </w:r>
    </w:p>
    <w:p>
      <w:pPr>
        <w:pStyle w:val="Normal"/>
        <w:widowControl/>
        <w:suppressAutoHyphens w:val="true"/>
        <w:bidi w:val="0"/>
        <w:jc w:val="start"/>
        <w:rPr/>
      </w:pPr>
      <w:r>
        <w:rPr/>
        <w:t>I am attaching your PCG with our Legal’s comments.    Please review and let me know your thoughts.</w:t>
      </w:r>
    </w:p>
    <w:p>
      <w:pPr>
        <w:pStyle w:val="Normal"/>
        <w:widowControl/>
        <w:suppressAutoHyphens w:val="true"/>
        <w:bidi w:val="0"/>
        <w:jc w:val="start"/>
        <w:rPr/>
      </w:pPr>
      <w:r>
        <w:rPr/>
        <w:t xml:space="preserve"> </w:t>
      </w:r>
    </w:p>
    <w:p>
      <w:pPr>
        <w:pStyle w:val="Normal"/>
        <w:widowControl/>
        <w:suppressAutoHyphens w:val="true"/>
        <w:bidi w:val="0"/>
        <w:jc w:val="start"/>
        <w:rPr/>
      </w:pPr>
      <w:r>
        <w:rPr/>
        <w:t>Thanks,</w:t>
      </w:r>
    </w:p>
    <w:p>
      <w:pPr>
        <w:pStyle w:val="Normal"/>
        <w:widowControl/>
        <w:suppressAutoHyphens w:val="true"/>
        <w:bidi w:val="0"/>
        <w:jc w:val="start"/>
        <w:rPr/>
      </w:pPr>
      <w:r>
        <w:rPr/>
        <w:t>Christine</w:t>
      </w:r>
    </w:p>
    <w:p>
      <w:pPr>
        <w:pStyle w:val="Normal"/>
        <w:widowControl/>
        <w:suppressAutoHyphens w:val="true"/>
        <w:bidi w:val="0"/>
        <w:jc w:val="start"/>
        <w:rPr/>
      </w:pPr>
      <w:r>
        <w:rPr/>
      </w:r>
    </w:p>
    <w:p>
      <w:pPr>
        <w:pStyle w:val="Normal"/>
        <w:bidi w:val="0"/>
        <w:ind w:hanging="0" w:start="720"/>
        <w:jc w:val="start"/>
        <w:rPr/>
      </w:pPr>
      <w:bookmarkStart w:id="0" w:name="_MailData"/>
      <w:r>
        <w:rPr/>
        <w:t>-----Original Message-----</w:t>
      </w:r>
    </w:p>
    <w:p>
      <w:pPr>
        <w:pStyle w:val="ReplyForwardHeaders"/>
        <w:pBdr>
          <w:left w:val="single" w:sz="18" w:space="1" w:color="000000"/>
        </w:pBdr>
        <w:bidi w:val="0"/>
        <w:ind w:hanging="1080" w:start="1800"/>
        <w:jc w:val="start"/>
        <w:rPr/>
      </w:pPr>
      <w:r>
        <w:rPr/>
        <w:t>From:</w:t>
        <w:tab/>
        <w:t>Rudwell.Johnson@enron.com [mailto:Rudwell.Johnson@enron.com]</w:t>
      </w:r>
    </w:p>
    <w:p>
      <w:pPr>
        <w:pStyle w:val="ReplyForwardToFromDate"/>
        <w:pBdr>
          <w:left w:val="single" w:sz="18" w:space="1" w:color="000000"/>
        </w:pBdr>
        <w:bidi w:val="0"/>
        <w:ind w:hanging="1080" w:start="1800"/>
        <w:jc w:val="start"/>
        <w:rPr/>
      </w:pPr>
      <w:r>
        <w:rPr>
          <w:b/>
        </w:rPr>
        <w:t>Sent:</w:t>
        <w:tab/>
      </w:r>
      <w:r>
        <w:rPr/>
        <w:t>Thursday, September 13, 2001 1:39 PM</w:t>
      </w:r>
    </w:p>
    <w:p>
      <w:pPr>
        <w:pStyle w:val="ReplyForwardToFromDate"/>
        <w:pBdr>
          <w:left w:val="single" w:sz="18" w:space="1" w:color="000000"/>
        </w:pBdr>
        <w:bidi w:val="0"/>
        <w:ind w:hanging="1080" w:start="1800"/>
        <w:jc w:val="start"/>
        <w:rPr/>
      </w:pPr>
      <w:r>
        <w:rPr>
          <w:b/>
        </w:rPr>
        <w:t>To:</w:t>
        <w:tab/>
      </w:r>
      <w:r>
        <w:rPr/>
        <w:t>Wack, Christine /xtwn</w:t>
      </w:r>
    </w:p>
    <w:p>
      <w:pPr>
        <w:pStyle w:val="ReplyForwardToFromDate"/>
        <w:pBdr>
          <w:left w:val="single" w:sz="18" w:space="1" w:color="000000"/>
        </w:pBdr>
        <w:bidi w:val="0"/>
        <w:ind w:hanging="1080" w:start="1800"/>
        <w:jc w:val="start"/>
        <w:rPr/>
      </w:pPr>
      <w:r>
        <w:rPr>
          <w:b/>
        </w:rPr>
        <w:t>Cc:</w:t>
        <w:tab/>
      </w:r>
      <w:r>
        <w:rPr/>
        <w:t>Georgia.Blanchard@enron.com; Gregory.Schockling@enron.com</w:t>
      </w:r>
    </w:p>
    <w:p>
      <w:pPr>
        <w:pStyle w:val="ReplyForwardToFromDate"/>
        <w:pBdr>
          <w:left w:val="single" w:sz="18" w:space="1" w:color="000000"/>
        </w:pBdr>
        <w:bidi w:val="0"/>
        <w:ind w:hanging="1080" w:start="1800"/>
        <w:jc w:val="start"/>
        <w:rPr/>
      </w:pPr>
      <w:r>
        <w:rPr>
          <w:b/>
        </w:rPr>
        <w:t>Subject:</w:t>
        <w:tab/>
      </w:r>
      <w:r>
        <w:rPr/>
        <w:t>RE: Bridgeline PCG</w:t>
      </w:r>
    </w:p>
    <w:p>
      <w:pPr>
        <w:pStyle w:val="Normal"/>
        <w:bidi w:val="0"/>
        <w:ind w:hanging="0" w:start="720"/>
        <w:jc w:val="start"/>
        <w:rPr/>
      </w:pPr>
      <w:r>
        <w:rPr/>
      </w:r>
    </w:p>
    <w:p>
      <w:pPr>
        <w:pStyle w:val="Normal"/>
        <w:bidi w:val="0"/>
        <w:ind w:hanging="0" w:start="720"/>
        <w:jc w:val="start"/>
        <w:rPr/>
      </w:pPr>
      <w:r>
        <w:rPr/>
        <w:t xml:space="preserve"> </w:t>
      </w:r>
      <w:r>
        <w:rPr/>
        <w:t>&lt;&lt; File: BGML Outgoing Guaranty Format.doc &gt;&gt; As per our conversation, attached is Bridgeline's outgoing guaranty</w:t>
      </w:r>
    </w:p>
    <w:p>
      <w:pPr>
        <w:pStyle w:val="Normal"/>
        <w:bidi w:val="0"/>
        <w:ind w:hanging="0" w:start="720"/>
        <w:jc w:val="start"/>
        <w:rPr/>
      </w:pPr>
      <w:r>
        <w:rPr/>
        <w:t>form, kindly have your legal group review and provide any comments.</w:t>
      </w:r>
    </w:p>
    <w:p>
      <w:pPr>
        <w:pStyle w:val="Normal"/>
        <w:bidi w:val="0"/>
        <w:ind w:hanging="0" w:start="720"/>
        <w:jc w:val="start"/>
        <w:rPr/>
      </w:pPr>
      <w:r>
        <w:rPr/>
        <w:t>Additionally, if and when the need arises we will work to put an Isda in</w:t>
      </w:r>
    </w:p>
    <w:p>
      <w:pPr>
        <w:pStyle w:val="Normal"/>
        <w:bidi w:val="0"/>
        <w:ind w:hanging="0" w:start="720"/>
        <w:jc w:val="start"/>
        <w:rPr/>
      </w:pPr>
      <w:r>
        <w:rPr/>
        <w:t xml:space="preserve">place. </w:t>
      </w:r>
    </w:p>
    <w:p>
      <w:pPr>
        <w:pStyle w:val="Normal"/>
        <w:bidi w:val="0"/>
        <w:ind w:hanging="0" w:start="720"/>
        <w:jc w:val="start"/>
        <w:rPr/>
      </w:pPr>
      <w:r>
        <w:rPr/>
      </w:r>
    </w:p>
    <w:p>
      <w:pPr>
        <w:pStyle w:val="Normal"/>
        <w:bidi w:val="0"/>
        <w:ind w:hanging="0" w:start="720"/>
        <w:jc w:val="start"/>
        <w:rPr/>
      </w:pPr>
      <w:r>
        <w:rPr/>
      </w:r>
    </w:p>
    <w:p>
      <w:pPr>
        <w:pStyle w:val="Normal"/>
        <w:bidi w:val="0"/>
        <w:ind w:hanging="0" w:start="720"/>
        <w:jc w:val="start"/>
        <w:rPr/>
      </w:pPr>
      <w:r>
        <w:rPr/>
        <w:t xml:space="preserve"> </w:t>
      </w:r>
      <w:r>
        <w:rPr/>
        <w:t xml:space="preserve">&lt;&lt;BGML Outgoing Guaranty Format.doc&gt;&gt; </w:t>
      </w:r>
    </w:p>
    <w:p>
      <w:pPr>
        <w:pStyle w:val="Normal"/>
        <w:bidi w:val="0"/>
        <w:ind w:hanging="0" w:start="720"/>
        <w:jc w:val="start"/>
        <w:rPr/>
      </w:pPr>
      <w:r>
        <w:rPr/>
      </w:r>
    </w:p>
    <w:p>
      <w:pPr>
        <w:pStyle w:val="Normal"/>
        <w:bidi w:val="0"/>
        <w:ind w:hanging="0" w:start="720"/>
        <w:jc w:val="start"/>
        <w:rPr/>
      </w:pPr>
      <w:r>
        <w:rPr/>
      </w:r>
    </w:p>
    <w:p>
      <w:pPr>
        <w:pStyle w:val="Normal"/>
        <w:bidi w:val="0"/>
        <w:ind w:hanging="0" w:start="720"/>
        <w:jc w:val="start"/>
        <w:rPr/>
      </w:pPr>
      <w:r>
        <w:rPr/>
        <w:t>Thanks</w:t>
      </w:r>
    </w:p>
    <w:p>
      <w:pPr>
        <w:pStyle w:val="Normal"/>
        <w:bidi w:val="0"/>
        <w:ind w:hanging="0" w:start="720"/>
        <w:jc w:val="start"/>
        <w:rPr/>
      </w:pPr>
      <w:r>
        <w:rPr/>
        <w:t>Rudwell</w:t>
      </w:r>
    </w:p>
    <w:p>
      <w:pPr>
        <w:pStyle w:val="Normal"/>
        <w:bidi w:val="0"/>
        <w:ind w:hanging="0" w:start="720"/>
        <w:jc w:val="start"/>
        <w:rPr/>
      </w:pPr>
      <w:r>
        <w:rPr/>
        <w:t xml:space="preserve">713 345-3596. </w:t>
      </w:r>
    </w:p>
    <w:p>
      <w:pPr>
        <w:pStyle w:val="Normal"/>
        <w:bidi w:val="0"/>
        <w:ind w:hanging="0" w:start="720"/>
        <w:jc w:val="start"/>
        <w:rPr/>
      </w:pPr>
      <w:r>
        <w:rPr/>
      </w:r>
    </w:p>
    <w:p>
      <w:pPr>
        <w:pStyle w:val="Normal"/>
        <w:bidi w:val="0"/>
        <w:ind w:hanging="0" w:start="720"/>
        <w:jc w:val="start"/>
        <w:rPr/>
      </w:pPr>
      <w:r>
        <w:rPr/>
        <w:t>&gt;    -----Original Message-----</w:t>
      </w:r>
    </w:p>
    <w:p>
      <w:pPr>
        <w:pStyle w:val="Normal"/>
        <w:bidi w:val="0"/>
        <w:ind w:hanging="0" w:start="720"/>
        <w:jc w:val="start"/>
        <w:rPr/>
      </w:pPr>
      <w:r>
        <w:rPr/>
        <w:t xml:space="preserve">&gt; From: </w:t>
        <w:tab/>
        <w:t>Christine_Wack@cargill.com</w:t>
      </w:r>
    </w:p>
    <w:p>
      <w:pPr>
        <w:pStyle w:val="Normal"/>
        <w:bidi w:val="0"/>
        <w:ind w:hanging="0" w:start="720"/>
        <w:jc w:val="start"/>
        <w:rPr/>
      </w:pPr>
      <w:r>
        <w:rPr/>
        <w:t xml:space="preserve">&gt; [mailto:Christine_Wack@cargill.com] </w:t>
      </w:r>
    </w:p>
    <w:p>
      <w:pPr>
        <w:pStyle w:val="Normal"/>
        <w:bidi w:val="0"/>
        <w:ind w:hanging="0" w:start="720"/>
        <w:jc w:val="start"/>
        <w:rPr/>
      </w:pPr>
      <w:r>
        <w:rPr/>
        <w:t>&gt; Sent:</w:t>
        <w:tab/>
        <w:t>Thursday, September    13, 2001 12:48 PM</w:t>
      </w:r>
    </w:p>
    <w:p>
      <w:pPr>
        <w:pStyle w:val="Normal"/>
        <w:bidi w:val="0"/>
        <w:ind w:hanging="0" w:start="720"/>
        <w:jc w:val="start"/>
        <w:rPr/>
      </w:pPr>
      <w:r>
        <w:rPr/>
        <w:t>&gt; To:</w:t>
        <w:tab/>
        <w:t>Johnson, Rudwell</w:t>
      </w:r>
    </w:p>
    <w:p>
      <w:pPr>
        <w:pStyle w:val="Normal"/>
        <w:bidi w:val="0"/>
        <w:ind w:hanging="0" w:start="720"/>
        <w:jc w:val="start"/>
        <w:rPr/>
      </w:pPr>
      <w:r>
        <w:rPr/>
        <w:t>&gt; Subject:</w:t>
        <w:tab/>
        <w:t>RE: Bridgeline PCG</w:t>
      </w:r>
    </w:p>
    <w:p>
      <w:pPr>
        <w:pStyle w:val="Normal"/>
        <w:bidi w:val="0"/>
        <w:ind w:hanging="0" w:start="720"/>
        <w:jc w:val="start"/>
        <w:rPr/>
      </w:pPr>
      <w:r>
        <w:rPr/>
        <w:t xml:space="preserve">&gt; </w:t>
      </w:r>
    </w:p>
    <w:p>
      <w:pPr>
        <w:pStyle w:val="Normal"/>
        <w:bidi w:val="0"/>
        <w:ind w:hanging="0" w:start="720"/>
        <w:jc w:val="start"/>
        <w:rPr/>
      </w:pPr>
      <w:r>
        <w:rPr/>
        <w:t xml:space="preserve">&gt;    &lt;&lt; File: BDY.RTF &gt;&gt;    &lt;&lt; File: BDY.RTF &gt;&gt; </w:t>
      </w:r>
    </w:p>
    <w:p>
      <w:pPr>
        <w:pStyle w:val="Normal"/>
        <w:bidi w:val="0"/>
        <w:ind w:hanging="0" w:start="720"/>
        <w:jc w:val="start"/>
        <w:rPr/>
      </w:pPr>
      <w:r>
        <w:rPr/>
      </w:r>
    </w:p>
    <w:p>
      <w:pPr>
        <w:pStyle w:val="Normal"/>
        <w:bidi w:val="0"/>
        <w:ind w:hanging="0" w:start="720"/>
        <w:jc w:val="start"/>
        <w:rPr/>
      </w:pPr>
      <w:r>
        <w:rPr/>
      </w:r>
    </w:p>
    <w:p>
      <w:pPr>
        <w:pStyle w:val="Normal"/>
        <w:bidi w:val="0"/>
        <w:ind w:hanging="0" w:start="720"/>
        <w:jc w:val="start"/>
        <w:rPr/>
      </w:pPr>
      <w:r>
        <w:rPr/>
        <w:t>**********************************************************************</w:t>
      </w:r>
    </w:p>
    <w:p>
      <w:pPr>
        <w:pStyle w:val="Normal"/>
        <w:bidi w:val="0"/>
        <w:ind w:hanging="0" w:start="720"/>
        <w:jc w:val="start"/>
        <w:rPr/>
      </w:pPr>
      <w:r>
        <w:rPr/>
        <w:t xml:space="preserve">This e-mail is the property of Enron Corp. and/or its relevant affiliate and may contain confidential and privileged material for the sole use of the intended recipient (s). Any review, use, distribution or disclosure by others is strictly prohibited. If you are not the intended recipient (or authorized to receive for the recipient), please contact the sender or reply to Enron Corp. at enron.messaging.administration@enron.com and delete all copies of the message. This e-mail (and any attachments hereto) are not intended to be an offer (or an acceptance) and do not create or evidence a binding and enforceable contract between Enron Corp. (or any of its affiliates) and the intended recipient or any other party, and may not be relied on by anyone as the basis of a contract by estoppel or otherwise. Thank you. </w:t>
      </w:r>
    </w:p>
    <w:p>
      <w:pPr>
        <w:pStyle w:val="Normal"/>
        <w:bidi w:val="0"/>
        <w:ind w:hanging="0" w:start="720"/>
        <w:jc w:val="start"/>
        <w:rPr/>
      </w:pPr>
      <w:bookmarkStart w:id="1" w:name="_MailData"/>
      <w:r>
        <w:rPr/>
        <w:t>**********************************************************************</w:t>
      </w:r>
      <w:bookmarkEnd w:id="1"/>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Times New Roman" w:cs="Times New Roman"/>
      <w:color w:val="auto"/>
      <w:kern w:val="2"/>
      <w:sz w:val="20"/>
      <w:szCs w:val="24"/>
      <w:lang w:val="en-US" w:eastAsia="zh-CN" w:bidi="hi-IN"/>
    </w:rPr>
  </w:style>
  <w:style w:type="paragraph" w:styleId="Heading1">
    <w:name w:val="heading 1"/>
    <w:basedOn w:val="Normal"/>
    <w:next w:val="Normal"/>
    <w:qFormat/>
    <w:pPr>
      <w:keepNext w:val="true"/>
      <w:widowControl/>
      <w:spacing w:before="240" w:after="60"/>
      <w:outlineLvl w:val="0"/>
    </w:pPr>
    <w:rPr>
      <w:rFonts w:ascii="Arial" w:hAnsi="Arial"/>
      <w:b/>
      <w:kern w:val="2"/>
      <w:sz w:val="28"/>
    </w:rPr>
  </w:style>
  <w:style w:type="paragraph" w:styleId="Heading2">
    <w:name w:val="heading 2"/>
    <w:basedOn w:val="Normal"/>
    <w:next w:val="Normal"/>
    <w:qFormat/>
    <w:pPr>
      <w:keepNext w:val="true"/>
      <w:widowControl/>
      <w:spacing w:before="240" w:after="60"/>
      <w:outlineLvl w:val="1"/>
    </w:pPr>
    <w:rPr>
      <w:rFonts w:ascii="Arial" w:hAnsi="Arial"/>
      <w:b/>
      <w:i/>
      <w:sz w:val="20"/>
    </w:rPr>
  </w:style>
  <w:style w:type="paragraph" w:styleId="Heading3">
    <w:name w:val="heading 3"/>
    <w:basedOn w:val="Normal"/>
    <w:next w:val="Normal"/>
    <w:qFormat/>
    <w:pPr>
      <w:keepNext w:val="true"/>
      <w:widowControl/>
      <w:spacing w:before="240" w:after="60"/>
      <w:outlineLvl w:val="2"/>
    </w:pPr>
    <w:rPr>
      <w:rFonts w:ascii="Arial" w:hAnsi="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widowControl/>
      <w:pBdr>
        <w:left w:val="single" w:sz="18" w:space="1" w:color="000000"/>
      </w:pBdr>
      <w:ind w:hanging="1080" w:start="1080"/>
    </w:pPr>
    <w:rPr>
      <w:rFonts w:ascii="Arial" w:hAnsi="Arial"/>
      <w:sz w:val="20"/>
    </w:rPr>
  </w:style>
  <w:style w:type="paragraph" w:styleId="Print-ReverseHeader">
    <w:name w:val="Print- Reverse Header"/>
    <w:basedOn w:val="Normal"/>
    <w:next w:val="Print-FromToSubjectDate"/>
    <w:qFormat/>
    <w:pPr>
      <w:widowControl/>
      <w:pBdr>
        <w:left w:val="single" w:sz="18" w:space="1" w:color="000000"/>
      </w:pBdr>
      <w:ind w:hanging="1080" w:start="1080"/>
    </w:pPr>
    <w:rPr>
      <w:rFonts w:ascii="Arial" w:hAnsi="Arial"/>
      <w:b/>
      <w:sz w:val="22"/>
    </w:rPr>
  </w:style>
  <w:style w:type="paragraph" w:styleId="ReplyForwardHeaders">
    <w:name w:val="Reply/Forward Headers"/>
    <w:basedOn w:val="Normal"/>
    <w:qFormat/>
    <w:pPr>
      <w:widowControl/>
      <w:pBdr>
        <w:left w:val="single" w:sz="18" w:space="1" w:color="000000"/>
      </w:pBdr>
      <w:shd w:fill="FFFFFF"/>
      <w:ind w:hanging="1080" w:start="1080"/>
      <w:outlineLvl w:val="0"/>
    </w:pPr>
    <w:rPr>
      <w:rFonts w:ascii="Arial" w:hAnsi="Arial"/>
      <w:b/>
      <w:sz w:val="20"/>
      <w:lang w:val="en-US"/>
    </w:rPr>
  </w:style>
  <w:style w:type="paragraph" w:styleId="ReplyForwardToFromDate">
    <w:name w:val="Reply/Forward To: From: Date:"/>
    <w:basedOn w:val="Normal"/>
    <w:qFormat/>
    <w:pPr>
      <w:widowControl/>
      <w:pBdr>
        <w:left w:val="single" w:sz="18" w:space="1" w:color="000000"/>
      </w:pBdr>
      <w:ind w:hanging="1080" w:start="1080"/>
    </w:pPr>
    <w:rPr>
      <w:rFonts w:ascii="Arial" w:hAnsi="Arial"/>
      <w:sz w:val="20"/>
    </w:rPr>
  </w:style>
  <w:style w:type="paragraph" w:styleId="DocumentMap">
    <w:name w:val="Document Map"/>
    <w:basedOn w:val="Normal"/>
    <w:qFormat/>
    <w:pPr>
      <w:widowControl/>
      <w:shd w:fill="000080"/>
    </w:pPr>
    <w:rPr>
      <w:rFonts w:ascii="Arial" w:hAnsi="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