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Dear Bob,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this moment in time I am able to make it for 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José M. Hernández Beneyto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Santander Central Hispano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Pº de la Castellana, 75 (28046 Madrid)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Tel: (34) 91 418 73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Fax: (34) 91 342 35 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E-mail: jm_hernandez-beneyto@bmg.bsch.es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From:       RPICKEL@isda.org [SMTP:RPICKEL@isda.org]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Sent:       13 October 2001 00:53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To:         BOARD@isda.org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Cc:         CRICHARDS@isda.org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Subject:    Upcoming Board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Our board meeting is scheduled for Tuesday, November 13, in New York.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our annual budget meeting so it is an important meeting. I am aware,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however, that some firms have instituted temporary bans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limitations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travel. It would be helpful to know for planning purposes whether you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be able to make it to New York for the meeting. George James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hosting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meeting here at the Morgan Stanley offices.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Bob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