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BALANCED SCHEDULES</w:t>
      </w:r>
    </w:p>
    <w:p>
      <w:pPr>
        <w:pStyle w:val="Normal"/>
        <w:rPr/>
      </w:pPr>
      <w:r>
        <w:rPr/>
      </w:r>
    </w:p>
    <w:p>
      <w:pPr>
        <w:pStyle w:val="Subtitle"/>
        <w:rPr/>
      </w:pPr>
      <w:r>
        <w:rPr/>
        <w:t>Objective of this Paper</w:t>
      </w:r>
    </w:p>
    <w:p>
      <w:pPr>
        <w:pStyle w:val="Normal"/>
        <w:rPr/>
      </w:pPr>
      <w:r>
        <w:rPr/>
      </w:r>
    </w:p>
    <w:p>
      <w:pPr>
        <w:pStyle w:val="Normal"/>
        <w:ind w:firstLine="720" w:end="0"/>
        <w:rPr/>
      </w:pPr>
      <w:r>
        <w:rPr/>
        <w:t>The objective of this paper is to discuss the real benefits of the market participants providing ex-ante balanced schedules to the power system operator. Historically, this requirement has been perceived as a necessity to assure system reliability. However, recent changes in the way energy is traded and the power system is operated have challenged this traditional assumption. As this paper will demonstrate, market rules forcing participants to provide balanced schedules are innocuous and may even limit market efficiency. Therefore, Enron advocates the outright elimination of any kind of ex-ante balanced schedules requirements.</w:t>
      </w:r>
    </w:p>
    <w:p>
      <w:pPr>
        <w:pStyle w:val="Normal"/>
        <w:ind w:firstLine="720" w:end="0"/>
        <w:rPr/>
      </w:pPr>
      <w:r>
        <w:rPr/>
      </w:r>
    </w:p>
    <w:p>
      <w:pPr>
        <w:pStyle w:val="Normal"/>
        <w:ind w:firstLine="720" w:end="0"/>
        <w:rPr/>
      </w:pPr>
      <w:r>
        <w:rPr/>
      </w:r>
    </w:p>
    <w:p>
      <w:pPr>
        <w:pStyle w:val="Heading1"/>
        <w:ind w:hanging="0" w:start="0"/>
        <w:rPr/>
      </w:pPr>
      <w:r>
        <w:rPr/>
        <w:t>What are balanced schedules?</w:t>
      </w:r>
    </w:p>
    <w:p>
      <w:pPr>
        <w:pStyle w:val="Normal"/>
        <w:rPr/>
      </w:pPr>
      <w:r>
        <w:rPr/>
      </w:r>
    </w:p>
    <w:p>
      <w:pPr>
        <w:pStyle w:val="Normal"/>
        <w:rPr/>
      </w:pPr>
      <w:r>
        <w:rPr/>
        <w:tab/>
        <w:t xml:space="preserve">Some power pools force loads to submit a balanced schedule on the day ahead, demonstrating that they have capacity resources (generation) available to the system operator (RTO), either through bilateral scheduling and/or through bidding, matching the level of their forecasted needs for the next day. This is called a “balanced schedule” requirement. According to this procedure, the independent system administrator (or RTO) will operate the system with a high degree of reliability, as there should be sufficient generation capacity to meet load requirements. In theory, the system administrator will have to dispatch the system by calling on  the proposed generation. </w:t>
      </w:r>
    </w:p>
    <w:p>
      <w:pPr>
        <w:pStyle w:val="Normal"/>
        <w:rPr/>
      </w:pPr>
      <w:r>
        <w:rPr/>
      </w:r>
    </w:p>
    <w:p>
      <w:pPr>
        <w:pStyle w:val="Normal"/>
        <w:rPr/>
      </w:pPr>
      <w:r>
        <w:rPr/>
        <w:tab/>
        <w:t xml:space="preserve">The balanced schedules requirement, used in most of the US (other than the NE) force participants to show that they have entered into bilateral contracts a day ahead of real time (or “day ahead balanced schedules”). Based on this information, the system operator takes these schedules, determines the underlying resource pattern, if possible, and ensures that the solution is feasible (i.e. does not overload the transmission network). </w:t>
      </w:r>
    </w:p>
    <w:p>
      <w:pPr>
        <w:pStyle w:val="Normal"/>
        <w:rPr/>
      </w:pPr>
      <w:r>
        <w:rPr/>
      </w:r>
    </w:p>
    <w:p>
      <w:pPr>
        <w:pStyle w:val="Normal"/>
        <w:ind w:firstLine="720" w:end="0"/>
        <w:rPr/>
      </w:pPr>
      <w:r>
        <w:rPr/>
        <w:t xml:space="preserve">In pursuing a balanced schedule, the operator gives parties the opportunity to resolve the mismatch in the forward market. If schedules do not match, there will be an implicit penalty charge based on real time imbalances. This penalty varies for each power pool, but the idea is to penalize imbalances over and above the payment for energy purchased on a spot basis. The underlying rationale is that when schedules are not balanced, the operator will have to deploy more energy than it would have deployed otherwise.  </w:t>
      </w:r>
    </w:p>
    <w:p>
      <w:pPr>
        <w:pStyle w:val="Normal"/>
        <w:ind w:firstLine="720" w:end="0"/>
        <w:rPr/>
      </w:pPr>
      <w:r>
        <w:rPr/>
      </w:r>
    </w:p>
    <w:p>
      <w:pPr>
        <w:pStyle w:val="Normal"/>
        <w:ind w:firstLine="720" w:end="0"/>
        <w:rPr/>
      </w:pPr>
      <w:r>
        <w:rPr>
          <w:i/>
          <w:iCs/>
        </w:rPr>
        <w:t>Footnote 1 - For example, in ERCOT, according to Section 9.7.4 of the Protocols, in the event a mismatch trade for energy or ancillary services is identified, the system operator will notify both the receiving QSE and sending QSE that a mismatch exists and allows the QSEs fifteen minutes to resolve the mismatch and submit modified schedules.</w:t>
      </w:r>
      <w:r>
        <w:rPr/>
        <w:t xml:space="preserve"> </w:t>
      </w:r>
      <w:r>
        <w:rPr>
          <w:i/>
          <w:iCs/>
        </w:rPr>
        <w:t>If that does not occur in the forward market, there will be a penalty for imbalance, set on administrative basis.</w:t>
      </w:r>
    </w:p>
    <w:p>
      <w:pPr>
        <w:pStyle w:val="Normal"/>
        <w:ind w:firstLine="720" w:end="0"/>
        <w:rPr/>
      </w:pPr>
      <w:r>
        <w:rPr/>
        <w:t>According to the balanced schedules proponents, this process is the one that provides the best “market solution”, since the role of the operator will be limited to handling minor load imbalances and minor congestion problems on a real time basis, since most of the problems have already been resolved on an ex-ante basis. The role of the system operator (RTO/Transco) will be significantly minimized. The balanced schedule requirements, based on bilateral contracts will be the major factor driving real time operation and reliability</w:t>
      </w:r>
    </w:p>
    <w:p>
      <w:pPr>
        <w:pStyle w:val="Normal"/>
        <w:ind w:firstLine="720" w:end="0"/>
        <w:rPr/>
      </w:pPr>
      <w:r>
        <w:rPr/>
      </w:r>
    </w:p>
    <w:p>
      <w:pPr>
        <w:pStyle w:val="Heading1"/>
        <w:ind w:hanging="0" w:start="0"/>
        <w:rPr/>
      </w:pPr>
      <w:r>
        <w:rPr/>
        <w:t>Do balanced schedules make sense today?</w:t>
      </w:r>
    </w:p>
    <w:p>
      <w:pPr>
        <w:pStyle w:val="Normal"/>
        <w:rPr/>
      </w:pPr>
      <w:r>
        <w:rPr/>
      </w:r>
    </w:p>
    <w:p>
      <w:pPr>
        <w:pStyle w:val="Normal"/>
        <w:rPr/>
      </w:pPr>
      <w:r>
        <w:rPr/>
        <w:tab/>
        <w:t>The idea of balanced schedules is rooted on the traditional, vertically integrated utilities, which were solely responsible for procuring energy to meet their own, native loads. Power pools were embryonic or non-existent. By definition, the integrated utility had to make sure that energy, ancillary services and transmission were procured and matched in the forward market. There would be no options to meet market needs otherwise.</w:t>
      </w:r>
    </w:p>
    <w:p>
      <w:pPr>
        <w:pStyle w:val="Normal"/>
        <w:rPr/>
      </w:pPr>
      <w:r>
        <w:rPr/>
      </w:r>
    </w:p>
    <w:p>
      <w:pPr>
        <w:pStyle w:val="Normal"/>
        <w:ind w:firstLine="720" w:end="0"/>
        <w:rPr/>
      </w:pPr>
      <w:r>
        <w:rPr/>
        <w:t xml:space="preserve">The argument of balanced schedules requirements is still intuitively appealing. However, this logic falls apart when one takes into account the creation of vibrant energy markets, both on a bilateral and spot basis. That is the primary objective of the undergoing efforts of implementing RTOs across the US. </w:t>
      </w:r>
    </w:p>
    <w:p>
      <w:pPr>
        <w:pStyle w:val="Normal"/>
        <w:ind w:firstLine="720" w:end="0"/>
        <w:rPr/>
      </w:pPr>
      <w:r>
        <w:rPr/>
      </w:r>
    </w:p>
    <w:p>
      <w:pPr>
        <w:pStyle w:val="Normal"/>
        <w:ind w:firstLine="720" w:end="0"/>
        <w:rPr/>
      </w:pPr>
      <w:r>
        <w:rPr/>
        <w:t>Under this new scenario, there will be multiple suppliers, including traditional generation, merchant plants, and demand side bidders. The role of the independent system operator is to select the best combination of resources which provide the most economic and reliable solution at any moment in time.</w:t>
      </w:r>
    </w:p>
    <w:p>
      <w:pPr>
        <w:pStyle w:val="Normal"/>
        <w:ind w:firstLine="720" w:end="0"/>
        <w:rPr/>
      </w:pPr>
      <w:r>
        <w:rPr/>
      </w:r>
    </w:p>
    <w:p>
      <w:pPr>
        <w:pStyle w:val="Normal"/>
        <w:ind w:firstLine="720" w:end="0"/>
        <w:rPr/>
      </w:pPr>
      <w:r>
        <w:rPr/>
        <w:t xml:space="preserve">There are two possible approaches to operate the system under this new scenario. </w:t>
      </w:r>
    </w:p>
    <w:p>
      <w:pPr>
        <w:pStyle w:val="Normal"/>
        <w:ind w:firstLine="720" w:end="0"/>
        <w:rPr/>
      </w:pPr>
      <w:r>
        <w:rPr/>
      </w:r>
    </w:p>
    <w:p>
      <w:pPr>
        <w:pStyle w:val="Normal"/>
        <w:ind w:firstLine="720" w:end="0"/>
        <w:rPr/>
      </w:pPr>
      <w:r>
        <w:rPr/>
        <w:t xml:space="preserve">The first approach, or the traditional balanced schedule requirement, is to ensure that supply/demand interaction is handled bilaterally. That is tantamount to saying that assigned (contracted) generation will be dispatched and that 100% of load requirements will be met by the nominated generation (except for minor deviations, if any). As described elsewhere in this paper, the system operator will do his best to dispatch the system according to the balanced schedules. If the solution is not feasible, the dispatcher does not approve certain transaction according to pre-defined rules. The process of refinement and reconfiguration of bilateral contracts continues until a few minutes prior to the real time operation. If the solution is still not feasible, or generation/transmission resources fail in the meantime, the operator call for mandatory re-dispatch (or Transmission Relief Procedures). The operator may also make unit commitment decisions to make up any shortfall prior to real time and make other somewhat arbitrary decisions. All system operator actions are designed to ensure reliability. Those actions do not ensure that an economic dispatch is being achieved. </w:t>
      </w:r>
    </w:p>
    <w:p>
      <w:pPr>
        <w:pStyle w:val="Normal"/>
        <w:ind w:firstLine="720" w:end="0"/>
        <w:rPr/>
      </w:pPr>
      <w:r>
        <w:rPr/>
      </w:r>
    </w:p>
    <w:p>
      <w:pPr>
        <w:pStyle w:val="Normal"/>
        <w:ind w:firstLine="720" w:end="0"/>
        <w:rPr/>
      </w:pPr>
      <w:r>
        <w:rPr/>
        <w:t>The second approach, or the “flexible resource stack”, has the objective of  assuring that the operator has enough generation resources (or voluntary load reduction) to be utilized in the most economic and reliable way. The dispatch of the power system is a dynamic process, which takes into account load variations, plant availability, transmission constraints and other factors. The dispatcher has to utilize all available generation resources to meet the objective or reliability and minimum cost, despite the generation resources being contracted or not. The least cost solution, or sometimes called the “security constrained economic dispatch” is obtained by the use of an algorithm which takes into account all the generation possibilities, transmission and other constraints, such as must run plants. The real time dispatch is not based on bilateral trades, as the “balanced schedule approach might imply; on the contrary, the nature of the electric grid involved coordination of multi lateral trades and the coordination of multiple paths.</w:t>
      </w:r>
    </w:p>
    <w:p>
      <w:pPr>
        <w:pStyle w:val="Normal"/>
        <w:ind w:firstLine="720" w:end="0"/>
        <w:rPr/>
      </w:pPr>
      <w:r>
        <w:rPr/>
      </w:r>
    </w:p>
    <w:p>
      <w:pPr>
        <w:pStyle w:val="Normal"/>
        <w:ind w:firstLine="720" w:end="0"/>
        <w:rPr/>
      </w:pPr>
      <w:r>
        <w:rPr/>
        <w:t>The best combination of resources is seldom the one embedded in the submitted balanced schedules. Sticking to the original balanced schedule may even be economically inefficient, leading to more load curtailment.</w:t>
      </w:r>
    </w:p>
    <w:p>
      <w:pPr>
        <w:pStyle w:val="Normal"/>
        <w:ind w:firstLine="720" w:end="0"/>
        <w:rPr/>
      </w:pPr>
      <w:r>
        <w:rPr/>
      </w:r>
    </w:p>
    <w:p>
      <w:pPr>
        <w:pStyle w:val="Normal"/>
        <w:ind w:firstLine="720" w:end="0"/>
        <w:rPr/>
      </w:pPr>
      <w:r>
        <w:rPr/>
        <w:t>The fact that a particular available plant was (or was) not included as part of the ex-ante balanced scheduled becomes irrelevant in real time operation. What is indeed relevant is that the system operator has indeed enough resource to meet aggregatel load, including system losses and transmission constraints. Needless to say, this former approach, or “flexible resource schedule” leads to the best combination of cost and reliability.</w:t>
      </w:r>
    </w:p>
    <w:p>
      <w:pPr>
        <w:pStyle w:val="Normal"/>
        <w:ind w:firstLine="720" w:end="0"/>
        <w:rPr/>
      </w:pPr>
      <w:r>
        <w:rPr/>
      </w:r>
    </w:p>
    <w:p>
      <w:pPr>
        <w:pStyle w:val="Normal"/>
        <w:ind w:firstLine="720" w:end="0"/>
        <w:rPr/>
      </w:pPr>
      <w:r>
        <w:rPr/>
      </w:r>
    </w:p>
    <w:p>
      <w:pPr>
        <w:pStyle w:val="Heading1"/>
        <w:ind w:hanging="0" w:start="0"/>
        <w:rPr/>
      </w:pPr>
      <w:r>
        <w:rPr/>
        <w:t xml:space="preserve">Can reliability be jeopardized if balanced schedules are abandoned? </w:t>
      </w:r>
    </w:p>
    <w:p>
      <w:pPr>
        <w:pStyle w:val="Normal"/>
        <w:ind w:firstLine="720" w:end="0"/>
        <w:rPr/>
      </w:pPr>
      <w:r>
        <w:rPr/>
      </w:r>
    </w:p>
    <w:p>
      <w:pPr>
        <w:pStyle w:val="Normal"/>
        <w:ind w:firstLine="720" w:end="0"/>
        <w:rPr/>
      </w:pPr>
      <w:r>
        <w:rPr/>
        <w:t xml:space="preserve">Proponents of the “balanced schedule” requirement could argue that in the absence of firm commitments from generation to serve some loads, system reliability may be jeopardized. They argue that, for an electric system to work, supply has to equal demand at all times. Operating the system outside of small variations from 60 Hz can result in equipment damage at the customer as well as the utility end. </w:t>
      </w:r>
    </w:p>
    <w:p>
      <w:pPr>
        <w:pStyle w:val="Normal"/>
        <w:ind w:firstLine="720" w:end="0"/>
        <w:rPr/>
      </w:pPr>
      <w:r>
        <w:rPr/>
      </w:r>
    </w:p>
    <w:p>
      <w:pPr>
        <w:pStyle w:val="Normal"/>
        <w:ind w:firstLine="720" w:end="0"/>
        <w:rPr/>
      </w:pPr>
      <w:r>
        <w:rPr/>
        <w:t xml:space="preserve">No doubts about any of those statements. At the aggregate level, generation has to equate demand and losses.  However, the real matter in question is to what extent individual balanced schedules help the operator achieve this goal. As we have already pointed out, the system operator manages all the resources on a network basis, with no regard for the contractual position of each generation and load (except for must run plants). Therefore, reliability becomes an issue of aggregate demand versus aggregate supply. </w:t>
      </w:r>
    </w:p>
    <w:p>
      <w:pPr>
        <w:pStyle w:val="Normal"/>
        <w:ind w:firstLine="720" w:end="0"/>
        <w:rPr/>
      </w:pPr>
      <w:r>
        <w:rPr/>
      </w:r>
    </w:p>
    <w:p>
      <w:pPr>
        <w:pStyle w:val="Normal"/>
        <w:ind w:firstLine="720" w:end="0"/>
        <w:rPr/>
      </w:pPr>
      <w:r>
        <w:rPr/>
        <w:t>The price signal, posted on an ex-ante basis by the system operator, is the best economic signal to incentivize plants to become themselves available for real time operation. Economics, is indeed the major drive which will motivate generators to bid into the pool. Expectations on the spot price and indeed the key driver for a generator bid into the pool. Even for a generator who is fully contracted and “committed” to a particular ex-ante balanced schedule, it may be economically advantageous not to operate and buy energy from another generator (or load) selling on a spot basis. It is clear that the optimal, or “least cost solution” oftentimes deviates from the aggregation of balanced schedules.</w:t>
      </w:r>
    </w:p>
    <w:p>
      <w:pPr>
        <w:pStyle w:val="Normal"/>
        <w:ind w:firstLine="720" w:end="0"/>
        <w:rPr/>
      </w:pPr>
      <w:r>
        <w:rPr/>
      </w:r>
    </w:p>
    <w:p>
      <w:pPr>
        <w:pStyle w:val="Normal"/>
        <w:ind w:firstLine="720" w:end="0"/>
        <w:rPr/>
      </w:pPr>
      <w:r>
        <w:rPr/>
        <w:t>There is no empirical evidence in the US and elsewhere that the requirement for day-ahead balanced schedules and financial penalties for imbalances improve the reliability of the transmission grid. The PJM design, for example, allows unbalanced schedules and is the only market in the US that has reduced the number of TLR events in order to maintain reliability.</w:t>
      </w:r>
    </w:p>
    <w:p>
      <w:pPr>
        <w:pStyle w:val="Normal"/>
        <w:ind w:firstLine="720" w:end="0"/>
        <w:rPr/>
      </w:pPr>
      <w:r>
        <w:rPr/>
      </w:r>
    </w:p>
    <w:p>
      <w:pPr>
        <w:pStyle w:val="Normal"/>
        <w:ind w:firstLine="720" w:end="0"/>
        <w:rPr/>
      </w:pPr>
      <w:r>
        <w:rPr/>
        <w:t>Ironically, the market system in California, as originally designed, required market participants to submit balanced schedules. In a recent report, as part of “Docket No. EL00-95-000, FERC concurred that that some of the under scheduling problems observed in California could be a “result of the existence of many individual coordinators that are required to submit balanced schedules to the ISO”. FERC therefore directed the “ISO and the PX to pursue establishing day ahead markets in which all demand and supply bids are addressed in one venue”. It becomes clear that the balanced requirements were not only innocuous, but also contributed to aggravate the energy shortage, due to the excessive fragmentation of  resources.</w:t>
      </w:r>
    </w:p>
    <w:p>
      <w:pPr>
        <w:pStyle w:val="Normal"/>
        <w:ind w:firstLine="720" w:end="0"/>
        <w:rPr/>
      </w:pPr>
      <w:r>
        <w:rPr/>
      </w:r>
    </w:p>
    <w:p>
      <w:pPr>
        <w:pStyle w:val="Normal"/>
        <w:ind w:firstLine="720" w:end="0"/>
        <w:rPr/>
      </w:pPr>
      <w:r>
        <w:rPr/>
        <w:t>In our view, regardless or not the system operator RTO receives balanced or unbalanced schedules, its job should remain the same. [Footnote 2 – assuming that the RTO has full control of system operations, as opposed to sharing responsibilities with Control Areas, in a “balkanized fashion”]</w:t>
      </w:r>
    </w:p>
    <w:p>
      <w:pPr>
        <w:pStyle w:val="Normal"/>
        <w:ind w:firstLine="720" w:end="0"/>
        <w:rPr/>
      </w:pPr>
      <w:r>
        <w:rPr/>
      </w:r>
    </w:p>
    <w:p>
      <w:pPr>
        <w:pStyle w:val="Normal"/>
        <w:ind w:firstLine="720" w:end="0"/>
        <w:rPr/>
      </w:pPr>
      <w:r>
        <w:rPr/>
        <w:t>The operator will have to manage reliability by “balancing” the system in real time. To better illustrate the point, we will provide three numerical examples, which are shown in appendix:</w:t>
      </w:r>
    </w:p>
    <w:p>
      <w:pPr>
        <w:pStyle w:val="Normal"/>
        <w:ind w:firstLine="720" w:end="0"/>
        <w:rPr/>
      </w:pPr>
      <w:r>
        <w:rPr/>
      </w:r>
    </w:p>
    <w:p>
      <w:pPr>
        <w:pStyle w:val="Normal"/>
        <w:numPr>
          <w:ilvl w:val="0"/>
          <w:numId w:val="2"/>
        </w:numPr>
        <w:rPr/>
      </w:pPr>
      <w:r>
        <w:rPr/>
        <w:t>A “typical”  balanced schedule example</w:t>
      </w:r>
    </w:p>
    <w:p>
      <w:pPr>
        <w:pStyle w:val="Normal"/>
        <w:numPr>
          <w:ilvl w:val="0"/>
          <w:numId w:val="2"/>
        </w:numPr>
        <w:rPr/>
      </w:pPr>
      <w:r>
        <w:rPr/>
        <w:t>An “unbalanced” schedule example, where the aggregate system is short</w:t>
      </w:r>
    </w:p>
    <w:p>
      <w:pPr>
        <w:pStyle w:val="Normal"/>
        <w:numPr>
          <w:ilvl w:val="0"/>
          <w:numId w:val="2"/>
        </w:numPr>
        <w:rPr/>
      </w:pPr>
      <w:r>
        <w:rPr/>
        <w:t>An “unbalanced” schedule example, where the aggregate system is long</w:t>
      </w:r>
    </w:p>
    <w:p>
      <w:pPr>
        <w:pStyle w:val="Normal"/>
        <w:rPr/>
      </w:pPr>
      <w:r>
        <w:rPr/>
      </w:r>
    </w:p>
    <w:p>
      <w:pPr>
        <w:pStyle w:val="Normal"/>
        <w:ind w:firstLine="720" w:end="0"/>
        <w:rPr/>
      </w:pPr>
      <w:r>
        <w:rPr/>
      </w:r>
    </w:p>
    <w:p>
      <w:pPr>
        <w:pStyle w:val="Normal"/>
        <w:ind w:firstLine="720" w:end="0"/>
        <w:rPr/>
      </w:pPr>
      <w:r>
        <w:rPr/>
        <w:t xml:space="preserve">In the first example, there is a “perfect balanced” schedule on the day ahead. However, real time operation differs from forecast. Loads may be lower or larger in some areas, plants trip off and some generators are instructed to operate on a constrained on or off mode, serving loads different from the ones expected in the balanced schedule. Some loads may be receiving spot price and the tripped generation will be buying energy on a spot basis. That is, reality is different from the balanced schedules, and will seldom be the same. The system operator, whose mission can not be underestimated, has the obligation to “match” all those resources on a real time basis. </w:t>
      </w:r>
    </w:p>
    <w:p>
      <w:pPr>
        <w:pStyle w:val="Normal"/>
        <w:ind w:firstLine="720" w:end="0"/>
        <w:rPr/>
      </w:pPr>
      <w:r>
        <w:rPr/>
      </w:r>
    </w:p>
    <w:p>
      <w:pPr>
        <w:pStyle w:val="Normal"/>
        <w:ind w:firstLine="720" w:end="0"/>
        <w:rPr/>
      </w:pPr>
      <w:r>
        <w:rPr/>
        <w:t>In the second example, initial schedules are not balanced, as the system requires additional generation. The expectation of market being short and price being high attracts new, merchant plants to make themselves available (or via load reduction). The system operator will continue pursuing his mission, procuring least cost resources and matching supply and demand. The one-to-one correspondence embedded in the balanced schedule has very limited use for the real time dispatch. Major deviations from the balanced schedule and the real time operations occur. Short positions are procured in the pool and the system reliability is preserved.</w:t>
      </w:r>
    </w:p>
    <w:p>
      <w:pPr>
        <w:pStyle w:val="Normal"/>
        <w:ind w:firstLine="720" w:end="0"/>
        <w:rPr/>
      </w:pPr>
      <w:r>
        <w:rPr/>
      </w:r>
    </w:p>
    <w:p>
      <w:pPr>
        <w:pStyle w:val="Normal"/>
        <w:ind w:firstLine="720" w:end="0"/>
        <w:rPr/>
      </w:pPr>
      <w:r>
        <w:rPr/>
        <w:t>In the third example, there is a surplus generation based on day ahead schedules. In the real time, system operator has, again, to look for the optimal solutions. Unforeseen events, such as constraints in transmission lines, generation tripping off and out-of merit generation had to be handled by the system operator, on a real time basis. Least cost and reliable operation were achieved.</w:t>
      </w:r>
    </w:p>
    <w:p>
      <w:pPr>
        <w:pStyle w:val="Heading1"/>
        <w:ind w:hanging="0" w:start="0"/>
        <w:rPr/>
      </w:pPr>
      <w:r>
        <w:rPr/>
      </w:r>
    </w:p>
    <w:p>
      <w:pPr>
        <w:pStyle w:val="Normal"/>
        <w:rPr/>
      </w:pPr>
      <w:r>
        <w:rPr/>
      </w:r>
    </w:p>
    <w:p>
      <w:pPr>
        <w:pStyle w:val="Normal"/>
        <w:ind w:firstLine="720" w:end="0"/>
        <w:rPr>
          <w:b/>
          <w:bCs/>
        </w:rPr>
      </w:pPr>
      <w:r>
        <w:rPr>
          <w:b/>
          <w:bCs/>
        </w:rPr>
        <w:t xml:space="preserve">What is the real nature of this debate? </w:t>
      </w:r>
    </w:p>
    <w:p>
      <w:pPr>
        <w:pStyle w:val="Normal"/>
        <w:ind w:firstLine="720" w:end="0"/>
        <w:rPr>
          <w:b/>
          <w:bCs/>
        </w:rPr>
      </w:pPr>
      <w:r>
        <w:rPr>
          <w:b/>
          <w:bCs/>
        </w:rPr>
      </w:r>
    </w:p>
    <w:p>
      <w:pPr>
        <w:pStyle w:val="Normal"/>
        <w:rPr/>
      </w:pPr>
      <w:r>
        <w:rPr/>
        <w:tab/>
        <w:t xml:space="preserve">Discussions about balanced schedules obscure e a key point in the design of electricity markets, which has to do with the real role to be played by a system operator in managing the pool. This discussion has initiated in the bilateral versus pool concept debate in the last few years, and has recently permeated the design of the “RTO/Transco”, as part of FERC Order 2000. </w:t>
      </w:r>
    </w:p>
    <w:p>
      <w:pPr>
        <w:pStyle w:val="Normal"/>
        <w:rPr/>
      </w:pPr>
      <w:r>
        <w:rPr/>
      </w:r>
    </w:p>
    <w:p>
      <w:pPr>
        <w:pStyle w:val="Normal"/>
        <w:rPr/>
      </w:pPr>
      <w:r>
        <w:rPr/>
        <w:tab/>
        <w:t>Proponents of a pure “bilateral model” support a very limited role to the system operator, whose primary obligation is to dispatch the system according to pre-agreed balanced schedules and manage a limited balancing market and ensure that reliability is maintained. By providing a “balanced schedule”, its proponents ascertain that role of RTO/Transco will be significantly reduced. As a consequence, market participants will not “give up” control of the dispatch and also minimize the extent of an administered “black box” solution, employed by the RTO when determining the security constrained economic dispatch.</w:t>
      </w:r>
    </w:p>
    <w:p>
      <w:pPr>
        <w:pStyle w:val="Normal"/>
        <w:rPr/>
      </w:pPr>
      <w:r>
        <w:rPr/>
      </w:r>
    </w:p>
    <w:p>
      <w:pPr>
        <w:pStyle w:val="Normal"/>
        <w:rPr/>
      </w:pPr>
      <w:r>
        <w:rPr/>
        <w:tab/>
        <w:t xml:space="preserve">The root cause of this discussion became apparent during the recent Mediation for the Southeast-RTO, as part of Docket No.01-100-000. As a result of  this mediation, two proposals were considered. One of them, the so called “The Independent System Administrator Model” strongly advocates balanced schedules, under a physical right and tight control area regime. This proposal was heavily based on the original Se-Trans rights-based congestion management model, which preserves what sector participants call a “balkanized” control area authority within the RTO footprint, with balanced schedule requirements as one of the pillars of the proposal. The intent is clear: by forcing balanced requirements, proponents desire to maintain the power of control area and, as a consequence, restrict economic schedule between control areas. It becomes clear that balanced schedules, on a control area basis, and its multiple ramifications impede the economic system operation, with questionable benefits in terms of reliability. Se-Trans proponents have not adequately responded to the FERC’s concerns in its July 12, 2001 Gridsouth oder, with respect to a local control area balancing authority dueling with RTO real time redispatch authority. </w:t>
      </w:r>
    </w:p>
    <w:p>
      <w:pPr>
        <w:pStyle w:val="Normal"/>
        <w:rPr/>
      </w:pPr>
      <w:r>
        <w:rPr/>
      </w:r>
    </w:p>
    <w:p>
      <w:pPr>
        <w:pStyle w:val="Normal"/>
        <w:rPr/>
      </w:pPr>
      <w:r>
        <w:rPr/>
        <w:tab/>
        <w:t xml:space="preserve">As part of the design of the new RTOs, it is difficult to envision a minor role for the system operator, even under a balanced schedule requirement.  Operation of the grid in real time is inherent, and it simply does not go away because of balanced schedules: there are transmission constraints, unforeseen events and a full range of ancillary services which need to be dealt simultaneously. The system operator’s job does not change on the basis of whether or not balanced or balanced schedules are submitted. The system operator will still dispatch according to real time conditions, not schedules.  </w:t>
      </w:r>
    </w:p>
    <w:p>
      <w:pPr>
        <w:pStyle w:val="Normal"/>
        <w:rPr/>
      </w:pPr>
      <w:r>
        <w:rPr/>
      </w:r>
    </w:p>
    <w:p>
      <w:pPr>
        <w:pStyle w:val="Normal"/>
        <w:ind w:firstLine="720" w:end="0"/>
        <w:rPr/>
      </w:pPr>
      <w:r>
        <w:rPr/>
        <w:t xml:space="preserve">Whether or not market participants submit balanced or unbalanced schedules does not materially affect the task of the system operator, who can not abrogate the responsibility for reliability. And management of reliability in real time can not be separated from management of transmission constraints, dispatch, generation output flux, ramping rates, load changes and many other multiple technical factors, but not schedules. In some pools around the world, the system operator does not even take commercial contracts into consideration when operating the power system. The key point is that complexity is always there, regardless of the market design, and that is why the need of a central coordinator cannot be avoided. </w:t>
      </w:r>
    </w:p>
    <w:p>
      <w:pPr>
        <w:pStyle w:val="Normal"/>
        <w:rPr/>
      </w:pPr>
      <w:r>
        <w:rPr/>
      </w:r>
    </w:p>
    <w:p>
      <w:pPr>
        <w:pStyle w:val="Normal"/>
        <w:rPr/>
      </w:pPr>
      <w:r>
        <w:rPr/>
      </w:r>
    </w:p>
    <w:p>
      <w:pPr>
        <w:pStyle w:val="Heading1"/>
        <w:ind w:hanging="0" w:start="0"/>
        <w:rPr/>
      </w:pPr>
      <w:r>
        <w:rPr/>
        <w:t>Are forward markets irrelevant to improve reliability?</w:t>
      </w:r>
    </w:p>
    <w:p>
      <w:pPr>
        <w:pStyle w:val="Normal"/>
        <w:rPr/>
      </w:pPr>
      <w:r>
        <w:rPr/>
      </w:r>
    </w:p>
    <w:p>
      <w:pPr>
        <w:pStyle w:val="Normal"/>
        <w:ind w:firstLine="720" w:end="0"/>
        <w:rPr/>
      </w:pPr>
      <w:r>
        <w:rPr/>
        <w:t xml:space="preserve">Certainly not.  Forward markets play a fundamental role both as financial risk management instruments and also to support the development of new plant capacity, oftentimes under project financing schemes.  Precluding market players from entering into forward instruments may have devastating consequences for the risk allocation and stability of energy markets, such as recently witnessed in California. </w:t>
      </w:r>
    </w:p>
    <w:p>
      <w:pPr>
        <w:pStyle w:val="Normal"/>
        <w:ind w:firstLine="720" w:end="0"/>
        <w:rPr/>
      </w:pPr>
      <w:r>
        <w:rPr/>
      </w:r>
    </w:p>
    <w:p>
      <w:pPr>
        <w:pStyle w:val="Normal"/>
        <w:ind w:firstLine="720" w:end="0"/>
        <w:rPr/>
      </w:pPr>
      <w:r>
        <w:rPr/>
        <w:t>Eliminating balanced requirements is not tantamount to saying that energy contracts and forward markets are irrelevant. The long term contract is and will continue to be a fundamental instrument to mitigate risk and therefore foster long term expansion. Despite the expected surge in merchant plants, planned to be installed across the US in the next few years, the contract and the project finance structure will continue to be basic pillars for expansion. Therefore, establishing the proper incentives for long term contracting will continue to be necessary to support system expansion.</w:t>
      </w:r>
    </w:p>
    <w:p>
      <w:pPr>
        <w:pStyle w:val="Normal"/>
        <w:ind w:firstLine="720" w:end="0"/>
        <w:rPr/>
      </w:pPr>
      <w:r>
        <w:rPr/>
      </w:r>
    </w:p>
    <w:p>
      <w:pPr>
        <w:pStyle w:val="Normal"/>
        <w:ind w:firstLine="720" w:end="0"/>
        <w:rPr/>
      </w:pPr>
      <w:r>
        <w:rPr/>
        <w:t xml:space="preserve">However, this discussion has nothing to do with the requirements of balanced schedules.  Market players need to have freedom in developing the financial instruments that provide a best fit to their needs and risk attitudes. Merchant plants, by definition, will be willing to sell all their energy on a spot basis. Balanced schedule requirement limits market player’s ability to choose financial hedges that better fit their needs. </w:t>
      </w:r>
    </w:p>
    <w:p>
      <w:pPr>
        <w:pStyle w:val="Normal"/>
        <w:ind w:firstLine="720" w:end="0"/>
        <w:rPr/>
      </w:pPr>
      <w:r>
        <w:rPr/>
      </w:r>
    </w:p>
    <w:p>
      <w:pPr>
        <w:pStyle w:val="Normal"/>
        <w:ind w:firstLine="720" w:end="0"/>
        <w:rPr/>
      </w:pPr>
      <w:r>
        <w:rPr/>
        <w: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t>
      </w:r>
    </w:p>
    <w:p>
      <w:pPr>
        <w:pStyle w:val="Normal"/>
        <w:ind w:firstLine="720" w:end="0"/>
        <w:rPr/>
      </w:pPr>
      <w:r>
        <w:rPr/>
        <w:t xml:space="preserve"> </w:t>
      </w:r>
      <w:r>
        <w:rPr/>
        <w: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t>
      </w:r>
    </w:p>
    <w:p>
      <w:pPr>
        <w:pStyle w:val="Normal"/>
        <w:ind w:firstLine="720" w:end="0"/>
        <w:rPr/>
      </w:pPr>
      <w:r>
        <w:rPr/>
      </w:r>
    </w:p>
    <w:p>
      <w:pPr>
        <w:pStyle w:val="Normal"/>
        <w:ind w:firstLine="720" w:end="0"/>
        <w:rPr/>
      </w:pPr>
      <w:r>
        <w:rPr/>
        <w:t xml:space="preserve">Any imbalances will be allocate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 </w:t>
      </w:r>
    </w:p>
    <w:p>
      <w:pPr>
        <w:pStyle w:val="Normal"/>
        <w:ind w:firstLine="720" w:end="0"/>
        <w:rPr/>
      </w:pPr>
      <w:r>
        <w:rPr/>
      </w:r>
    </w:p>
    <w:p>
      <w:pPr>
        <w:pStyle w:val="Normal"/>
        <w:ind w:firstLine="720" w:end="0"/>
        <w:rPr/>
      </w:pPr>
      <w:r>
        <w:rPr/>
      </w:r>
    </w:p>
    <w:p>
      <w:pPr>
        <w:pStyle w:val="Normal"/>
        <w:ind w:firstLine="720" w:end="0"/>
        <w:rPr/>
      </w:pPr>
      <w:r>
        <w:rPr/>
      </w:r>
    </w:p>
    <w:p>
      <w:pPr>
        <w:pStyle w:val="Heading2"/>
        <w:rPr/>
      </w:pPr>
      <w:r>
        <w:rPr/>
        <w:t>Final Remarks</w:t>
      </w:r>
    </w:p>
    <w:p>
      <w:pPr>
        <w:pStyle w:val="Normal"/>
        <w:rPr/>
      </w:pPr>
      <w:r>
        <w:rPr/>
      </w:r>
    </w:p>
    <w:p>
      <w:pPr>
        <w:pStyle w:val="Normal"/>
        <w:rPr/>
      </w:pPr>
      <w:r>
        <w:rPr/>
        <w:tab/>
        <w:t>This paper demonstrated that the ex-ante “balanced requirement”, which has been traditionally used in most US electric systems, is rooted on a “bilateral concept”  and therefore is  not consistent with the current practices of trading energy in a more modern power pool, which  is by nature a multi-lateral agreement. There is no empirical evidence that this requirement leads to improved system reliability. The gist of the discussion resides, ultimately, on to what extent the market want to have the RTO operating the power pool in the most cost efficient and reliable way, on a system wide basis, as opposed to maintained the traditional, balkanized control centers from the past. In our view, the balanced schedule requirement tends to perpetuate a power pool managed on a piece meal basis, potentially impeding the achievement of last cost solutions. That is not to say that contracts are not important in the new environment: regardless of the balanced requirement obligation we still see contracts and  other forms of risk mitigation as one of the essential elements to manage volatility and risk in the new environment. The mix between bilateral schedules and energy market transactions should be left up to the market. Therefore we discourage the adoption of any kind of balanced requirements as part of the RTO and market design.</w:t>
      </w:r>
    </w:p>
    <w:p>
      <w:pPr>
        <w:pStyle w:val="Normal"/>
        <w:rPr>
          <w:sz w:val="18"/>
        </w:rPr>
      </w:pPr>
      <w:r>
        <w:rPr>
          <w:sz w:val="18"/>
        </w:rPr>
        <w:t>LM 11/6/2001</w:t>
      </w:r>
    </w:p>
    <w:p>
      <w:pPr>
        <w:pStyle w:val="Normal"/>
        <w:rPr>
          <w:sz w:val="18"/>
        </w:rPr>
      </w:pPr>
      <w:r>
        <w:rPr>
          <w:sz w:val="18"/>
        </w:rPr>
      </w:r>
    </w:p>
    <w:p>
      <w:pPr>
        <w:pStyle w:val="Normal"/>
        <w:ind w:firstLine="720" w:end="0"/>
        <w:rPr/>
      </w:pPr>
      <w:r>
        <w:rPr/>
      </w:r>
    </w:p>
    <w:p>
      <w:pPr>
        <w:pStyle w:val="Normal"/>
        <w:rPr/>
      </w:pPr>
      <w:r>
        <w:rPr/>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2001-11-07T13:30:00Z</dcterms:created>
  <dc:creator>lmaurer</dc:creator>
  <dc:description/>
  <dc:language>en-CA</dc:language>
  <cp:lastModifiedBy>lmaurer</cp:lastModifiedBy>
  <dcterms:modified xsi:type="dcterms:W3CDTF">2001-11-08T10:14:00Z</dcterms:modified>
  <cp:revision>16</cp:revision>
  <dc:subject/>
  <dc:title>BALANCED SCHEDULES</dc:title>
</cp:coreProperties>
</file>