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bookmarkStart w:id="0" w:name="Title"/>
      <w:bookmarkEnd w:id="0"/>
      <w:r>
        <w:rPr/>
        <w:t>Memorandum</w:t>
      </w:r>
    </w:p>
    <w:p>
      <w:pPr>
        <w:pStyle w:val="MessageHeaderFirst"/>
        <w:rPr/>
      </w:pPr>
      <w:bookmarkStart w:id="1" w:name="Title"/>
      <w:bookmarkEnd w:id="1"/>
      <w:r>
        <w:rPr>
          <w:rStyle w:val="MessageHeaderLabel"/>
        </w:rPr>
        <w:t>Date:</w:t>
        <w:tab/>
      </w:r>
      <w:r>
        <w:rPr/>
        <w:t>11/29/00</w:t>
      </w:r>
    </w:p>
    <w:p>
      <w:pPr>
        <w:pStyle w:val="MessageHeader"/>
        <w:rPr/>
      </w:pPr>
      <w:r>
        <w:rPr>
          <w:rStyle w:val="MessageHeaderLabel"/>
        </w:rPr>
        <w:t>To:</w:t>
        <w:tab/>
      </w:r>
      <w:r>
        <w:rPr/>
        <w:t>Friends of the Firm</w:t>
      </w:r>
    </w:p>
    <w:p>
      <w:pPr>
        <w:pStyle w:val="MessageHeader"/>
        <w:rPr/>
      </w:pPr>
      <w:r>
        <w:rPr>
          <w:rStyle w:val="MessageHeaderLabel"/>
        </w:rPr>
        <w:t>From:</w:t>
        <w:tab/>
      </w:r>
      <w:r>
        <w:rPr/>
        <w:t>Davis &amp; Selwyn</w:t>
      </w:r>
    </w:p>
    <w:p>
      <w:pPr>
        <w:pStyle w:val="MessageHeaderLast"/>
        <w:rPr/>
      </w:pPr>
      <w:r>
        <w:rPr>
          <w:rStyle w:val="MessageHeaderLabel"/>
        </w:rPr>
        <w:t>RE:</w:t>
        <w:tab/>
      </w:r>
      <w:r>
        <w:rPr/>
        <w:t>AVOID FIRING EMPLOYEES</w:t>
        <w:tab/>
      </w:r>
    </w:p>
    <w:p>
      <w:pPr>
        <w:pStyle w:val="BodyText"/>
        <w:rPr/>
      </w:pPr>
      <w:r>
        <w:rPr/>
        <w:t>This is from the publication distributed by the Commercial Law League, which has been a good source of information to lawyers who represent employers.</w:t>
      </w:r>
    </w:p>
    <w:p>
      <w:pPr>
        <w:pStyle w:val="BodyText"/>
        <w:rPr/>
      </w:pPr>
      <w:r>
        <w:rPr/>
      </w:r>
    </w:p>
    <w:p>
      <w:pPr>
        <w:pStyle w:val="BodyText"/>
        <w:rPr/>
      </w:pPr>
      <w:r>
        <w:rPr/>
        <w:tab/>
        <w:t>Brainache – employers shedding people who just aren’t working out.  Difficult – no one likes firing people.</w:t>
      </w:r>
    </w:p>
    <w:p>
      <w:pPr>
        <w:pStyle w:val="BodyText"/>
        <w:rPr/>
      </w:pPr>
      <w:r>
        <w:rPr/>
        <w:tab/>
        <w:t>Now there is a solution.  The “corporate curmudgeon” column about Bernie Palmatier – a professional recruiter who owns a company near Dayton, Ohio, offers this service.  He is also the author of the book, “The Grinch Who Ate The Bottom Line.”</w:t>
      </w:r>
    </w:p>
    <w:p>
      <w:pPr>
        <w:pStyle w:val="BodyText"/>
        <w:rPr/>
      </w:pPr>
      <w:r>
        <w:rPr/>
        <w:tab/>
        <w:t xml:space="preserve">You call Bernie and you tell him you have an employee you want to get rid of.  He then contacts the employee and </w:t>
      </w:r>
      <w:r>
        <w:rPr>
          <w:u w:val="single"/>
        </w:rPr>
        <w:t>finds a job</w:t>
      </w:r>
      <w:r>
        <w:rPr/>
        <w:t xml:space="preserve"> for that employee and </w:t>
      </w:r>
      <w:r>
        <w:rPr>
          <w:u w:val="single"/>
        </w:rPr>
        <w:t>recruits</w:t>
      </w:r>
      <w:r>
        <w:rPr/>
        <w:t xml:space="preserve"> the employee away.</w:t>
      </w:r>
    </w:p>
    <w:p>
      <w:pPr>
        <w:pStyle w:val="BodyText"/>
        <w:rPr/>
      </w:pPr>
      <w:r>
        <w:rPr/>
        <w:tab/>
        <w:t>From the Commercial Law League Journal:  “Rid yourself of an employee who just doesn’t fit in without the pain of termination and the personal baggage that goes with firing someone.  It is a win-win situation for all … the employee ends up in a position better suited for him or her but gets there without any thrashing to the ego.  In fact, the employee is recruited away, a boost to anyone rather than the downer of being forced to seek a new job because he or she couldn’t cut it elsewhere.”</w:t>
      </w:r>
    </w:p>
    <w:p>
      <w:pPr>
        <w:pStyle w:val="BodyText"/>
        <w:rPr/>
      </w:pPr>
      <w:r>
        <w:rPr/>
        <w:tab/>
        <w:t>I do not know Bernie personally; however, I have spoken with him and find him to be incredibly upbeat and one of those guys who never has a bad day.  He says that if you feel uncomfortable going out of state, or if you feel reaching across the country to Bernie’s office is not called for, any local decent personnel recruiter can accomplish the same result.</w:t>
      </w:r>
    </w:p>
    <w:p>
      <w:pPr>
        <w:pStyle w:val="BodyText"/>
        <w:rPr/>
      </w:pPr>
      <w:r>
        <w:rPr/>
        <w:tab/>
        <w:t xml:space="preserve">How to get in touch with Bernie Palmatier: AT&amp;S Recruiting:   Telephone: (937) 846-0695; Fax: (937) 846-0545;  Address: 411 West Madison Avenue, New Carlisle, Ohio 45344; e-mail: </w:t>
      </w:r>
      <w:hyperlink r:id="rId2">
        <w:r>
          <w:rPr>
            <w:rStyle w:val="Hyperlink"/>
            <w:rFonts w:cs="Times New Roman" w:ascii="Times New Roman" w:hAnsi="Times New Roman"/>
            <w:sz w:val="24"/>
          </w:rPr>
          <w:t>bernieats@explorers.com</w:t>
        </w:r>
      </w:hyperlink>
      <w:r>
        <w:rPr/>
        <w:t xml:space="preserve">. </w:t>
      </w:r>
    </w:p>
    <w:p>
      <w:pPr>
        <w:pStyle w:val="BodyText"/>
        <w:rPr/>
      </w:pPr>
      <w:r>
        <w:rPr/>
      </w:r>
    </w:p>
    <w:p>
      <w:pPr>
        <w:pStyle w:val="MessageHeader"/>
        <w:keepLines/>
        <w:spacing w:before="0" w:after="120"/>
        <w:ind w:hanging="720" w:start="720" w:end="0"/>
        <w:jc w:val="start"/>
        <w:rPr/>
      </w:pPr>
      <w:r>
        <w:rPr/>
        <w:t>DMS/jrm</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11/29/00</w:t>
      <w:tab/>
      <w:t>Confidential</w:t>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11/29/00</w:t>
      <w:tab/>
      <w:t>Confidential</w:t>
      <w:tab/>
    </w:r>
    <w:r>
      <w:rPr/>
      <w:fldChar w:fldCharType="begin"/>
    </w:r>
    <w:r>
      <w:rPr/>
      <w:instrText xml:space="preserve">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11/29/00</w:t>
      <w:tab/>
      <w:tab/>
      <w:t>Memorandum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iMemoStyl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rnieats@explorers.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Wizard.wiz</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2000-11-29T12:18:00Z</dcterms:created>
  <dc:creator>Microsoft Corporation</dc:creator>
  <dc:description/>
  <dc:language>en-CA</dc:language>
  <cp:lastModifiedBy>VCGHP</cp:lastModifiedBy>
  <cp:lastPrinted>2000-11-29T10:16:00Z</cp:lastPrinted>
  <dcterms:modified xsi:type="dcterms:W3CDTF">2000-12-05T20:37:00Z</dcterms:modified>
  <cp:revision>3</cp:revision>
  <dc:subject/>
  <dc:title>Memorandum</dc:title>
</cp:coreProperties>
</file>