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240"/>
        <w:ind w:hanging="0" w:start="0"/>
        <w:jc w:val="center"/>
        <w:rPr>
          <w:rFonts w:ascii="Arial Black" w:hAnsi="Arial Black" w:cs="Arial Black"/>
          <w:i/>
          <w:i/>
          <w:sz w:val="28"/>
        </w:rPr>
      </w:pPr>
      <w:r>
        <w:rPr>
          <w:rFonts w:cs="Arial Black" w:ascii="Arial Black" w:hAnsi="Arial Black"/>
          <w:i/>
          <w:sz w:val="28"/>
        </w:rPr>
      </w:r>
    </w:p>
    <w:p>
      <w:pPr>
        <w:pStyle w:val="Heading1"/>
        <w:spacing w:before="0" w:after="240"/>
        <w:ind w:hanging="0" w:start="0"/>
        <w:jc w:val="center"/>
        <w:rPr/>
      </w:pPr>
      <w:r>
        <w:rPr/>
        <w:t>Enhancement Request Document</w:t>
      </w:r>
    </w:p>
    <w:tbl>
      <w:tblPr>
        <w:tblW w:w="10278" w:type="dxa"/>
        <w:jc w:val="start"/>
        <w:tblInd w:w="0" w:type="dxa"/>
        <w:tblLayout w:type="fixed"/>
        <w:tblCellMar>
          <w:top w:w="0" w:type="dxa"/>
          <w:start w:w="108" w:type="dxa"/>
          <w:bottom w:w="0" w:type="dxa"/>
          <w:end w:w="108" w:type="dxa"/>
        </w:tblCellMar>
      </w:tblPr>
      <w:tblGrid>
        <w:gridCol w:w="2569"/>
        <w:gridCol w:w="2399"/>
        <w:gridCol w:w="2569"/>
        <w:gridCol w:w="2741"/>
      </w:tblGrid>
      <w:tr>
        <w:trPr>
          <w:trHeight w:val="279" w:hRule="atLeast"/>
        </w:trPr>
        <w:tc>
          <w:tcPr>
            <w:tcW w:w="2569" w:type="dxa"/>
            <w:tcBorders/>
            <w:vAlign w:val="center"/>
          </w:tcPr>
          <w:p>
            <w:pPr>
              <w:pStyle w:val="Header"/>
              <w:rPr>
                <w:rFonts w:ascii="Arial" w:hAnsi="Arial" w:cs="Arial"/>
              </w:rPr>
            </w:pPr>
            <w:r>
              <w:rPr>
                <w:rFonts w:cs="Arial" w:ascii="Arial" w:hAnsi="Arial"/>
              </w:rPr>
              <w:t>Prepared By:</w:t>
            </w:r>
          </w:p>
        </w:tc>
        <w:tc>
          <w:tcPr>
            <w:tcW w:w="2399" w:type="dxa"/>
            <w:tcBorders>
              <w:bottom w:val="single" w:sz="4" w:space="0" w:color="000000"/>
            </w:tcBorders>
            <w:vAlign w:val="center"/>
          </w:tcPr>
          <w:p>
            <w:pPr>
              <w:pStyle w:val="Header"/>
              <w:ind w:end="-108"/>
              <w:rPr>
                <w:rFonts w:ascii="Arial" w:hAnsi="Arial" w:cs="Arial"/>
              </w:rPr>
            </w:pPr>
            <w:r>
              <w:rPr>
                <w:rFonts w:cs="Arial" w:ascii="Arial" w:hAnsi="Arial"/>
              </w:rPr>
              <w:t>Tammy Lee-Jaquet</w:t>
            </w:r>
          </w:p>
        </w:tc>
        <w:tc>
          <w:tcPr>
            <w:tcW w:w="2569" w:type="dxa"/>
            <w:tcBorders/>
            <w:vAlign w:val="center"/>
          </w:tcPr>
          <w:p>
            <w:pPr>
              <w:pStyle w:val="Header"/>
              <w:rPr>
                <w:rFonts w:ascii="Arial" w:hAnsi="Arial" w:cs="Arial"/>
              </w:rPr>
            </w:pPr>
            <w:r>
              <w:rPr>
                <w:rFonts w:cs="Arial" w:ascii="Arial" w:hAnsi="Arial"/>
              </w:rPr>
              <w:t>Business Contact:</w:t>
            </w:r>
          </w:p>
        </w:tc>
        <w:tc>
          <w:tcPr>
            <w:tcW w:w="2741" w:type="dxa"/>
            <w:tcBorders>
              <w:bottom w:val="single" w:sz="4" w:space="0" w:color="000000"/>
            </w:tcBorders>
            <w:vAlign w:val="center"/>
          </w:tcPr>
          <w:p>
            <w:pPr>
              <w:pStyle w:val="Header"/>
              <w:rPr>
                <w:rFonts w:ascii="Arial" w:hAnsi="Arial" w:cs="Arial"/>
              </w:rPr>
            </w:pPr>
            <w:r>
              <w:rPr>
                <w:rFonts w:cs="Arial" w:ascii="Arial" w:hAnsi="Arial"/>
              </w:rPr>
              <w:t>Tammy Lee-Jaquet</w:t>
            </w:r>
          </w:p>
        </w:tc>
      </w:tr>
      <w:tr>
        <w:trPr>
          <w:trHeight w:val="341" w:hRule="atLeast"/>
        </w:trPr>
        <w:tc>
          <w:tcPr>
            <w:tcW w:w="2569" w:type="dxa"/>
            <w:tcBorders/>
            <w:vAlign w:val="center"/>
          </w:tcPr>
          <w:p>
            <w:pPr>
              <w:pStyle w:val="Header"/>
              <w:rPr>
                <w:rFonts w:ascii="Arial" w:hAnsi="Arial" w:cs="Arial"/>
              </w:rPr>
            </w:pPr>
            <w:r>
              <w:rPr>
                <w:rFonts w:cs="Arial" w:ascii="Arial" w:hAnsi="Arial"/>
              </w:rPr>
              <w:t>Enhancement Item:</w:t>
            </w:r>
          </w:p>
        </w:tc>
        <w:tc>
          <w:tcPr>
            <w:tcW w:w="2399" w:type="dxa"/>
            <w:tcBorders>
              <w:bottom w:val="single" w:sz="4" w:space="0" w:color="000000"/>
            </w:tcBorders>
            <w:vAlign w:val="center"/>
          </w:tcPr>
          <w:p>
            <w:pPr>
              <w:pStyle w:val="Header"/>
              <w:rPr>
                <w:rFonts w:ascii="Arial" w:hAnsi="Arial" w:cs="Arial"/>
              </w:rPr>
            </w:pPr>
            <w:r>
              <w:rPr>
                <w:rFonts w:cs="Arial" w:ascii="Arial" w:hAnsi="Arial"/>
              </w:rPr>
              <w:t>SIRP00067</w:t>
            </w:r>
          </w:p>
        </w:tc>
        <w:tc>
          <w:tcPr>
            <w:tcW w:w="2569" w:type="dxa"/>
            <w:tcBorders/>
            <w:vAlign w:val="center"/>
          </w:tcPr>
          <w:p>
            <w:pPr>
              <w:pStyle w:val="Header"/>
              <w:rPr>
                <w:rFonts w:ascii="Arial" w:hAnsi="Arial" w:cs="Arial"/>
              </w:rPr>
            </w:pPr>
            <w:r>
              <w:rPr>
                <w:rFonts w:cs="Arial" w:ascii="Arial" w:hAnsi="Arial"/>
              </w:rPr>
              <w:t>Company:</w:t>
            </w:r>
          </w:p>
        </w:tc>
        <w:tc>
          <w:tcPr>
            <w:tcW w:w="2741" w:type="dxa"/>
            <w:tcBorders>
              <w:bottom w:val="single" w:sz="4" w:space="0" w:color="000000"/>
            </w:tcBorders>
            <w:vAlign w:val="center"/>
          </w:tcPr>
          <w:p>
            <w:pPr>
              <w:pStyle w:val="Header"/>
              <w:rPr>
                <w:rFonts w:ascii="Arial" w:hAnsi="Arial" w:cs="Arial"/>
              </w:rPr>
            </w:pPr>
            <w:r>
              <w:rPr>
                <w:rFonts w:cs="Arial" w:ascii="Arial" w:hAnsi="Arial"/>
              </w:rPr>
              <w:t>ENA</w:t>
            </w:r>
          </w:p>
        </w:tc>
      </w:tr>
      <w:tr>
        <w:trPr>
          <w:trHeight w:val="359" w:hRule="atLeast"/>
        </w:trPr>
        <w:tc>
          <w:tcPr>
            <w:tcW w:w="2569" w:type="dxa"/>
            <w:tcBorders/>
            <w:vAlign w:val="center"/>
          </w:tcPr>
          <w:p>
            <w:pPr>
              <w:pStyle w:val="Header"/>
              <w:rPr>
                <w:rFonts w:ascii="Arial" w:hAnsi="Arial" w:cs="Arial"/>
              </w:rPr>
            </w:pPr>
            <w:r>
              <w:rPr>
                <w:rFonts w:cs="Arial" w:ascii="Arial" w:hAnsi="Arial"/>
              </w:rPr>
              <w:t>Priority Status:</w:t>
            </w:r>
          </w:p>
        </w:tc>
        <w:tc>
          <w:tcPr>
            <w:tcW w:w="2399" w:type="dxa"/>
            <w:tcBorders>
              <w:bottom w:val="single" w:sz="4" w:space="0" w:color="000000"/>
            </w:tcBorders>
            <w:vAlign w:val="center"/>
          </w:tcPr>
          <w:p>
            <w:pPr>
              <w:pStyle w:val="Header"/>
              <w:rPr>
                <w:rFonts w:ascii="Arial" w:hAnsi="Arial" w:cs="Arial"/>
              </w:rPr>
            </w:pPr>
            <w:r>
              <w:rPr>
                <w:rFonts w:cs="Arial" w:ascii="Arial" w:hAnsi="Arial"/>
              </w:rPr>
              <w:t>High 4/1/01</w:t>
            </w:r>
          </w:p>
        </w:tc>
        <w:tc>
          <w:tcPr>
            <w:tcW w:w="2569" w:type="dxa"/>
            <w:tcBorders/>
            <w:vAlign w:val="center"/>
          </w:tcPr>
          <w:p>
            <w:pPr>
              <w:pStyle w:val="Header"/>
              <w:rPr>
                <w:rFonts w:ascii="Arial" w:hAnsi="Arial" w:cs="Arial"/>
              </w:rPr>
            </w:pPr>
            <w:r>
              <w:rPr>
                <w:rFonts w:cs="Arial" w:ascii="Arial" w:hAnsi="Arial"/>
              </w:rPr>
              <w:t>Networks Contact:</w:t>
            </w:r>
          </w:p>
        </w:tc>
        <w:tc>
          <w:tcPr>
            <w:tcW w:w="2741" w:type="dxa"/>
            <w:tcBorders>
              <w:bottom w:val="single" w:sz="4" w:space="0" w:color="000000"/>
            </w:tcBorders>
            <w:vAlign w:val="center"/>
          </w:tcPr>
          <w:p>
            <w:pPr>
              <w:pStyle w:val="Header"/>
              <w:rPr>
                <w:rFonts w:ascii="Arial" w:hAnsi="Arial" w:cs="Arial"/>
              </w:rPr>
            </w:pPr>
            <w:r>
              <w:rPr>
                <w:rFonts w:cs="Arial" w:ascii="Arial" w:hAnsi="Arial"/>
              </w:rPr>
              <w:t>Ben Nguyen</w:t>
            </w:r>
          </w:p>
        </w:tc>
      </w:tr>
      <w:tr>
        <w:trPr>
          <w:trHeight w:val="521" w:hRule="atLeast"/>
        </w:trPr>
        <w:tc>
          <w:tcPr>
            <w:tcW w:w="2569" w:type="dxa"/>
            <w:tcBorders/>
            <w:vAlign w:val="center"/>
          </w:tcPr>
          <w:p>
            <w:pPr>
              <w:pStyle w:val="Header"/>
              <w:rPr>
                <w:rFonts w:ascii="Arial" w:hAnsi="Arial" w:cs="Arial"/>
              </w:rPr>
            </w:pPr>
            <w:r>
              <w:rPr>
                <w:rFonts w:cs="Arial" w:ascii="Arial" w:hAnsi="Arial"/>
              </w:rPr>
              <w:t>Supporting documents attached (Y/N):</w:t>
            </w:r>
          </w:p>
        </w:tc>
        <w:tc>
          <w:tcPr>
            <w:tcW w:w="2399" w:type="dxa"/>
            <w:tcBorders>
              <w:bottom w:val="single" w:sz="4" w:space="0" w:color="000000"/>
            </w:tcBorders>
            <w:vAlign w:val="center"/>
          </w:tcPr>
          <w:p>
            <w:pPr>
              <w:pStyle w:val="Header"/>
              <w:rPr>
                <w:rFonts w:ascii="Arial" w:hAnsi="Arial" w:cs="Arial"/>
              </w:rPr>
            </w:pPr>
            <w:r>
              <w:rPr>
                <w:rFonts w:cs="Arial" w:ascii="Arial" w:hAnsi="Arial"/>
              </w:rPr>
              <w:t>Y</w:t>
            </w:r>
          </w:p>
        </w:tc>
        <w:tc>
          <w:tcPr>
            <w:tcW w:w="2569" w:type="dxa"/>
            <w:tcBorders/>
            <w:vAlign w:val="center"/>
          </w:tcPr>
          <w:p>
            <w:pPr>
              <w:pStyle w:val="Header"/>
              <w:rPr>
                <w:rFonts w:ascii="Arial" w:hAnsi="Arial" w:cs="Arial"/>
              </w:rPr>
            </w:pPr>
            <w:r>
              <w:rPr>
                <w:rFonts w:cs="Arial" w:ascii="Arial" w:hAnsi="Arial"/>
              </w:rPr>
              <w:t>Date completed &amp; moved to production:</w:t>
            </w:r>
          </w:p>
        </w:tc>
        <w:tc>
          <w:tcPr>
            <w:tcW w:w="2741" w:type="dxa"/>
            <w:tcBorders>
              <w:bottom w:val="single" w:sz="4" w:space="0" w:color="000000"/>
            </w:tcBorders>
            <w:vAlign w:val="center"/>
          </w:tcPr>
          <w:p>
            <w:pPr>
              <w:pStyle w:val="Header"/>
              <w:snapToGrid w:val="false"/>
              <w:rPr>
                <w:rFonts w:ascii="Arial" w:hAnsi="Arial" w:cs="Arial"/>
              </w:rPr>
            </w:pPr>
            <w:r>
              <w:rPr>
                <w:rFonts w:cs="Arial" w:ascii="Arial" w:hAnsi="Arial"/>
              </w:rPr>
            </w:r>
          </w:p>
        </w:tc>
      </w:tr>
    </w:tbl>
    <w:p>
      <w:pPr>
        <w:pStyle w:val="Normal"/>
        <w:numPr>
          <w:ilvl w:val="0"/>
          <w:numId w:val="0"/>
        </w:numPr>
        <w:jc w:val="center"/>
        <w:outlineLvl w:val="0"/>
        <w:rPr>
          <w:rFonts w:ascii="Arial" w:hAnsi="Arial" w:cs="Arial"/>
          <w:b/>
        </w:rPr>
      </w:pPr>
      <w:r>
        <w:rPr>
          <w:rFonts w:cs="Arial" w:ascii="Arial" w:hAnsi="Arial"/>
          <w:b/>
        </w:rPr>
      </w:r>
    </w:p>
    <w:p>
      <w:pPr>
        <w:pStyle w:val="Normal"/>
        <w:numPr>
          <w:ilvl w:val="0"/>
          <w:numId w:val="0"/>
        </w:numPr>
        <w:jc w:val="center"/>
        <w:outlineLvl w:val="0"/>
        <w:rPr>
          <w:rFonts w:ascii="Arial" w:hAnsi="Arial" w:cs="Arial"/>
          <w:b/>
        </w:rPr>
      </w:pPr>
      <w:r>
        <w:rPr>
          <w:rFonts w:cs="Arial" w:ascii="Arial" w:hAnsi="Arial"/>
          <w:b/>
        </w:rPr>
        <w:t>Automate Load of Scheduled Quantity</w:t>
      </w:r>
    </w:p>
    <w:p>
      <w:pPr>
        <w:pStyle w:val="Heading2"/>
        <w:ind w:hanging="0" w:start="0"/>
        <w:rPr/>
      </w:pPr>
      <w:r>
        <w:rPr/>
        <w:t>Draft 10/15/01</w:t>
      </w:r>
    </w:p>
    <w:p>
      <w:pPr>
        <w:pStyle w:val="Normal"/>
        <w:rPr>
          <w:rFonts w:ascii="Arial" w:hAnsi="Arial" w:cs="Arial"/>
        </w:rPr>
      </w:pPr>
      <w:r>
        <w:rPr>
          <w:rFonts w:cs="Arial" w:ascii="Arial" w:hAnsi="Arial"/>
        </w:rPr>
      </w:r>
    </w:p>
    <w:p>
      <w:pPr>
        <w:pStyle w:val="Normal"/>
        <w:numPr>
          <w:ilvl w:val="0"/>
          <w:numId w:val="0"/>
        </w:numPr>
        <w:outlineLvl w:val="0"/>
        <w:rPr>
          <w:rFonts w:ascii="Arial" w:hAnsi="Arial" w:cs="Arial"/>
          <w:u w:val="single"/>
        </w:rPr>
      </w:pPr>
      <w:r>
        <w:rPr>
          <w:rFonts w:cs="Arial" w:ascii="Arial" w:hAnsi="Arial"/>
          <w:b/>
          <w:u w:val="single"/>
        </w:rPr>
        <w:t>CURRENT PROCESS:</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Currently during the month and month end a draft of Unify is performed requiring the Logistics’ schedulers to be tracked and balanced on their prospective pipelines.  To maintain their balanced position, the electronic scheduled quantities are not loaded into Unify.  The process of not loading the electronic scheduled quantity is managed manually by changing the “Schedule Quantity Method” from X12 to X12 log in Unify under Admin/Pipeline by pipeline.  When the draft is completed, the schedulers manually enter the schedule quantity information for the days the electronic files were not loaded and the “Schedule Quantity Method” it manually changed back from X12 log to X12 by pipeline.</w:t>
      </w:r>
    </w:p>
    <w:p>
      <w:pPr>
        <w:pStyle w:val="Normal"/>
        <w:rPr>
          <w:rFonts w:ascii="Arial" w:hAnsi="Arial" w:cs="Arial"/>
        </w:rPr>
      </w:pPr>
      <w:r>
        <w:rPr>
          <w:rFonts w:cs="Arial" w:ascii="Arial" w:hAnsi="Arial"/>
        </w:rPr>
      </w:r>
    </w:p>
    <w:p>
      <w:pPr>
        <w:pStyle w:val="Normal"/>
        <w:numPr>
          <w:ilvl w:val="0"/>
          <w:numId w:val="0"/>
        </w:numPr>
        <w:outlineLvl w:val="0"/>
        <w:rPr>
          <w:rFonts w:ascii="Arial" w:hAnsi="Arial" w:cs="Arial"/>
          <w:u w:val="single"/>
        </w:rPr>
      </w:pPr>
      <w:r>
        <w:rPr>
          <w:rFonts w:cs="Arial" w:ascii="Arial" w:hAnsi="Arial"/>
          <w:b/>
          <w:u w:val="single"/>
        </w:rPr>
        <w:t>PURPOSE AND DESCRIPTION OF REQUEST:</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 xml:space="preserve">The proposed process would provide a view to enter a date(s), select a pipeline(s), and shipper(s) where the scheduled quantities will be moved from X12 to X12 log and from X12 log back to X12.  When the switch is made from X12 log back to X12, there should be an option by pipeline(s) to indicate the scheduled quantities sent to X12 log during this period will be loaded into Unify in sequential order. </w:t>
      </w:r>
    </w:p>
    <w:p>
      <w:pPr>
        <w:pStyle w:val="Normal"/>
        <w:rPr>
          <w:rFonts w:ascii="Arial" w:hAnsi="Arial" w:cs="Arial"/>
        </w:rPr>
      </w:pPr>
      <w:r>
        <w:rPr>
          <w:rFonts w:cs="Arial" w:ascii="Arial" w:hAnsi="Arial"/>
        </w:rPr>
      </w:r>
    </w:p>
    <w:p>
      <w:pPr>
        <w:pStyle w:val="Normal"/>
        <w:numPr>
          <w:ilvl w:val="0"/>
          <w:numId w:val="0"/>
        </w:numPr>
        <w:outlineLvl w:val="0"/>
        <w:rPr>
          <w:rFonts w:ascii="Arial" w:hAnsi="Arial" w:cs="Arial"/>
          <w:b/>
          <w:u w:val="single"/>
        </w:rPr>
      </w:pPr>
      <w:r>
        <w:rPr>
          <w:rFonts w:cs="Arial" w:ascii="Arial" w:hAnsi="Arial"/>
          <w:b/>
          <w:u w:val="single"/>
        </w:rPr>
        <w:t>REQUIREMENTS:</w:t>
      </w:r>
    </w:p>
    <w:p>
      <w:pPr>
        <w:pStyle w:val="Normal"/>
        <w:rPr>
          <w:rFonts w:ascii="Arial" w:hAnsi="Arial" w:cs="Arial"/>
          <w:b/>
          <w:u w:val="single"/>
        </w:rPr>
      </w:pPr>
      <w:r>
        <w:rPr>
          <w:rFonts w:cs="Arial" w:ascii="Arial" w:hAnsi="Arial"/>
          <w:b/>
          <w:u w:val="single"/>
        </w:rPr>
      </w:r>
    </w:p>
    <w:p>
      <w:pPr>
        <w:pStyle w:val="Normal"/>
        <w:numPr>
          <w:ilvl w:val="0"/>
          <w:numId w:val="2"/>
        </w:numPr>
        <w:rPr>
          <w:rFonts w:ascii="Arial" w:hAnsi="Arial" w:cs="Arial"/>
        </w:rPr>
      </w:pPr>
      <w:r>
        <w:rPr>
          <w:rFonts w:cs="Arial" w:ascii="Arial" w:hAnsi="Arial"/>
        </w:rPr>
        <w:t>Both test and production scheduled quantities use the X12 log for the “Scheduled Qty Method”.  To distinguish the scheduled quantities we are testing with versus the scheduled quantities in production, add a new “Scheduled Qty Method” of testing to Unify/Admin/Pipeline.  See Exhibit 1.</w:t>
      </w:r>
    </w:p>
    <w:p>
      <w:pPr>
        <w:pStyle w:val="Normal"/>
        <w:numPr>
          <w:ilvl w:val="0"/>
          <w:numId w:val="2"/>
        </w:numPr>
        <w:rPr>
          <w:rFonts w:ascii="Arial" w:hAnsi="Arial" w:cs="Arial"/>
        </w:rPr>
      </w:pPr>
      <w:r>
        <w:rPr>
          <w:rFonts w:cs="Arial" w:ascii="Arial" w:hAnsi="Arial"/>
        </w:rPr>
        <w:t>For an example of the new view “Scheduled Qty Log” see Exhibit 3.</w:t>
      </w:r>
    </w:p>
    <w:p>
      <w:pPr>
        <w:pStyle w:val="Normal"/>
        <w:numPr>
          <w:ilvl w:val="0"/>
          <w:numId w:val="2"/>
        </w:numPr>
        <w:rPr>
          <w:rFonts w:ascii="Arial" w:hAnsi="Arial" w:cs="Arial"/>
        </w:rPr>
      </w:pPr>
      <w:r>
        <w:rPr>
          <w:rFonts w:cs="Arial" w:ascii="Arial" w:hAnsi="Arial"/>
        </w:rPr>
        <w:t>From new view “Scheduled Qty Log” Select an EDI (only) pipeline(s) and shipper(s) to perform the changing of the “Scheduled Qty Method”.  See Exhibit 2 for an example of pick list for shipper and pipeline.</w:t>
      </w:r>
    </w:p>
    <w:p>
      <w:pPr>
        <w:pStyle w:val="Normal"/>
        <w:numPr>
          <w:ilvl w:val="0"/>
          <w:numId w:val="2"/>
        </w:numPr>
        <w:rPr>
          <w:rFonts w:ascii="Arial" w:hAnsi="Arial" w:cs="Arial"/>
        </w:rPr>
      </w:pPr>
      <w:r>
        <w:rPr>
          <w:rFonts w:cs="Arial" w:ascii="Arial" w:hAnsi="Arial"/>
        </w:rPr>
        <w:t>When the Scheduled Qty Method is changed in new view it will automatically update the Scheduled Qty Method in the Admin/Pipeline/Pipeline Details view.</w:t>
      </w:r>
    </w:p>
    <w:p>
      <w:pPr>
        <w:pStyle w:val="Normal"/>
        <w:numPr>
          <w:ilvl w:val="0"/>
          <w:numId w:val="2"/>
        </w:numPr>
        <w:rPr>
          <w:rFonts w:ascii="Arial" w:hAnsi="Arial" w:cs="Arial"/>
        </w:rPr>
      </w:pPr>
      <w:r>
        <w:rPr>
          <w:rFonts w:cs="Arial" w:ascii="Arial" w:hAnsi="Arial"/>
        </w:rPr>
        <w:t xml:space="preserve">New view will contain “Scheduled Qty Method” selection list containing the two below options.  </w:t>
      </w:r>
    </w:p>
    <w:p>
      <w:pPr>
        <w:pStyle w:val="Normal"/>
        <w:numPr>
          <w:ilvl w:val="1"/>
          <w:numId w:val="2"/>
        </w:numPr>
        <w:rPr>
          <w:rFonts w:ascii="Arial" w:hAnsi="Arial" w:cs="Arial"/>
        </w:rPr>
      </w:pPr>
      <w:r>
        <w:rPr>
          <w:rFonts w:cs="Arial" w:ascii="Arial" w:hAnsi="Arial"/>
        </w:rPr>
        <w:t>X12 Log</w:t>
      </w:r>
    </w:p>
    <w:p>
      <w:pPr>
        <w:pStyle w:val="Normal"/>
        <w:numPr>
          <w:ilvl w:val="1"/>
          <w:numId w:val="2"/>
        </w:numPr>
        <w:rPr>
          <w:rFonts w:ascii="Arial" w:hAnsi="Arial" w:cs="Arial"/>
        </w:rPr>
      </w:pPr>
      <w:r>
        <w:rPr>
          <w:rFonts w:cs="Arial" w:ascii="Arial" w:hAnsi="Arial"/>
        </w:rPr>
        <w:t xml:space="preserve">X12 </w:t>
      </w:r>
    </w:p>
    <w:p>
      <w:pPr>
        <w:pStyle w:val="Normal"/>
        <w:numPr>
          <w:ilvl w:val="0"/>
          <w:numId w:val="2"/>
        </w:numPr>
        <w:rPr>
          <w:rFonts w:ascii="Arial" w:hAnsi="Arial" w:cs="Arial"/>
          <w:color w:val="800000"/>
        </w:rPr>
      </w:pPr>
      <w:r>
        <w:rPr>
          <w:rFonts w:cs="Arial" w:ascii="Arial" w:hAnsi="Arial"/>
        </w:rPr>
        <w:t xml:space="preserve">Once a “Scheduled Qty Method” is selected, a second option is available ONLY if the X12 is selected.  The second option is “Load logged schedule qty”.  The “Load logged scheduled qty” option will load the logged schedule quantity.  </w:t>
      </w:r>
      <w:r>
        <w:rPr>
          <w:rFonts w:cs="Arial" w:ascii="Arial" w:hAnsi="Arial"/>
          <w:color w:val="800000"/>
        </w:rPr>
        <w:t xml:space="preserve">(Note: how do we mange the dates since they will be different than the commencement and termination dates of the X12.)  </w:t>
      </w:r>
    </w:p>
    <w:p>
      <w:pPr>
        <w:pStyle w:val="Normal"/>
        <w:numPr>
          <w:ilvl w:val="0"/>
          <w:numId w:val="2"/>
        </w:numPr>
        <w:rPr>
          <w:rFonts w:ascii="Arial" w:hAnsi="Arial" w:cs="Arial"/>
        </w:rPr>
      </w:pPr>
      <w:r>
        <w:rPr>
          <w:rFonts w:cs="Arial" w:ascii="Arial" w:hAnsi="Arial"/>
        </w:rPr>
        <w:t>A commencement date/time field and termination date/time field to enter dates for changing the “Schedule Qty Method”.</w:t>
      </w:r>
    </w:p>
    <w:p>
      <w:pPr>
        <w:pStyle w:val="Normal"/>
        <w:numPr>
          <w:ilvl w:val="0"/>
          <w:numId w:val="2"/>
        </w:numPr>
        <w:rPr>
          <w:rFonts w:ascii="Arial" w:hAnsi="Arial" w:cs="Arial"/>
        </w:rPr>
      </w:pPr>
      <w:r>
        <w:rPr>
          <w:rFonts w:cs="Arial" w:ascii="Arial" w:hAnsi="Arial"/>
        </w:rPr>
        <w:t xml:space="preserve">Validate the commencement date/time must be equal to or greater than the current date but not to exceed the termination date.  Error message will be displayed.  </w:t>
      </w:r>
    </w:p>
    <w:p>
      <w:pPr>
        <w:pStyle w:val="Normal"/>
        <w:numPr>
          <w:ilvl w:val="0"/>
          <w:numId w:val="2"/>
        </w:numPr>
        <w:rPr>
          <w:rFonts w:ascii="Arial" w:hAnsi="Arial" w:cs="Arial"/>
        </w:rPr>
      </w:pPr>
      <w:r>
        <w:rPr>
          <w:rFonts w:cs="Arial" w:ascii="Arial" w:hAnsi="Arial"/>
        </w:rPr>
        <w:t>Validate the user cannot have a termination date/time less than the commencement date or less than the current date.  Error message will be displayed.</w:t>
      </w:r>
    </w:p>
    <w:p>
      <w:pPr>
        <w:pStyle w:val="Normal"/>
        <w:numPr>
          <w:ilvl w:val="0"/>
          <w:numId w:val="2"/>
        </w:numPr>
        <w:rPr>
          <w:rFonts w:ascii="Arial" w:hAnsi="Arial" w:cs="Arial"/>
        </w:rPr>
      </w:pPr>
      <w:r>
        <w:rPr>
          <w:rFonts w:cs="Arial" w:ascii="Arial" w:hAnsi="Arial"/>
        </w:rPr>
        <w:t>Validate the user cannot have a termination date greater than 30 days.  Error message will be displayed.</w:t>
      </w:r>
    </w:p>
    <w:p>
      <w:pPr>
        <w:pStyle w:val="Normal"/>
        <w:numPr>
          <w:ilvl w:val="0"/>
          <w:numId w:val="2"/>
        </w:numPr>
        <w:rPr>
          <w:rFonts w:ascii="Arial" w:hAnsi="Arial" w:cs="Arial"/>
        </w:rPr>
      </w:pPr>
      <w:r>
        <w:rPr>
          <w:rFonts w:cs="Arial" w:ascii="Arial" w:hAnsi="Arial"/>
        </w:rPr>
        <w:t>Validate the user cannot have a commencement date greater than 30 days.  Error message will be displayed.</w:t>
      </w:r>
    </w:p>
    <w:p>
      <w:pPr>
        <w:pStyle w:val="Normal"/>
        <w:numPr>
          <w:ilvl w:val="0"/>
          <w:numId w:val="2"/>
        </w:numPr>
        <w:rPr>
          <w:rFonts w:ascii="Arial" w:hAnsi="Arial" w:cs="Arial"/>
        </w:rPr>
      </w:pPr>
      <w:r>
        <w:rPr>
          <w:rFonts w:cs="Arial" w:ascii="Arial" w:hAnsi="Arial"/>
        </w:rPr>
        <w:t>If a date range is entered and no data is available, error message will be displayed.</w:t>
      </w:r>
    </w:p>
    <w:p>
      <w:pPr>
        <w:pStyle w:val="Normal"/>
        <w:numPr>
          <w:ilvl w:val="0"/>
          <w:numId w:val="2"/>
        </w:numPr>
        <w:rPr>
          <w:rFonts w:ascii="Arial" w:hAnsi="Arial" w:cs="Arial"/>
        </w:rPr>
      </w:pPr>
      <w:r>
        <w:rPr>
          <w:rFonts w:cs="Arial" w:ascii="Arial" w:hAnsi="Arial"/>
        </w:rPr>
        <w:t>A new report will be designed to display status of scheduled quantities.  The information contained on the new report is shown in Exhibit 4.   The report should provide the ability to print, sort by column headings.</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t>Exhibit 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drawing>
          <wp:inline distT="0" distB="0" distL="0" distR="0">
            <wp:extent cx="6485890" cy="46678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6485890" cy="4667885"/>
                    </a:xfrm>
                    <a:prstGeom prst="rect">
                      <a:avLst/>
                    </a:prstGeom>
                    <a:noFill/>
                  </pic:spPr>
                </pic:pic>
              </a:graphicData>
            </a:graphic>
          </wp:inline>
        </w:drawing>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t>Exhibit 2</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drawing>
          <wp:inline distT="0" distB="0" distL="0" distR="0">
            <wp:extent cx="19504660" cy="731456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2" t="-5" r="-2" b="-5"/>
                    <a:stretch>
                      <a:fillRect/>
                    </a:stretch>
                  </pic:blipFill>
                  <pic:spPr bwMode="auto">
                    <a:xfrm>
                      <a:off x="0" y="0"/>
                      <a:ext cx="19504660" cy="7314565"/>
                    </a:xfrm>
                    <a:prstGeom prst="rect">
                      <a:avLst/>
                    </a:prstGeom>
                    <a:noFill/>
                  </pic:spPr>
                </pic:pic>
              </a:graphicData>
            </a:graphic>
          </wp:inline>
        </w:drawing>
      </w:r>
      <w:r>
        <w:br w:type="page"/>
      </w:r>
    </w:p>
    <w:p>
      <w:pPr>
        <w:pStyle w:val="Normal"/>
        <w:rPr>
          <w:rFonts w:ascii="Arial" w:hAnsi="Arial" w:cs="Arial"/>
        </w:rPr>
      </w:pPr>
      <w:r>
        <w:rPr>
          <w:rFonts w:cs="Arial" w:ascii="Arial" w:hAnsi="Arial"/>
        </w:rPr>
        <w:t>Exhibit 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5"/>
        <w:ind w:hanging="0" w:start="0"/>
        <w:rPr/>
      </w:pPr>
      <w:r>
        <w:rPr/>
        <w:t>Scheduled Quantity Log</w:t>
      </w:r>
    </w:p>
    <w:p>
      <w:pPr>
        <w:pStyle w:val="Normal"/>
        <w:rPr>
          <w:rFonts w:ascii="Arial" w:hAnsi="Arial" w:cs="Arial"/>
        </w:rPr>
      </w:pPr>
      <w:r>
        <w:rPr>
          <w:rFonts w:cs="Arial" w:ascii="Arial" w:hAnsi="Arial"/>
        </w:rPr>
      </w:r>
    </w:p>
    <w:p>
      <w:pPr>
        <w:pStyle w:val="Normal"/>
        <w:rPr/>
      </w:pPr>
      <w:r>
        <w:rPr>
          <w:rFonts w:cs="Arial" w:ascii="Arial" w:hAnsi="Arial"/>
          <w:b/>
          <w:bCs/>
        </w:rPr>
        <w:t>Commencement Date/Time</w:t>
      </w:r>
      <w:r>
        <w:rPr>
          <w:rFonts w:cs="Arial" w:ascii="Arial" w:hAnsi="Arial"/>
        </w:rPr>
        <w:t>:</w:t>
        <w:tab/>
        <w:tab/>
        <w:tab/>
      </w:r>
      <w:r>
        <w:rPr>
          <w:rFonts w:cs="Arial" w:ascii="Arial" w:hAnsi="Arial"/>
          <w:b/>
          <w:bCs/>
        </w:rPr>
        <w:t>Termination Date/Time:</w:t>
      </w:r>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r>
    </w:p>
    <w:p>
      <w:pPr>
        <w:pStyle w:val="Normal"/>
        <w:rPr/>
      </w:pPr>
      <w:r>
        <w:rPr>
          <w:rFonts w:cs="Arial" w:ascii="Arial" w:hAnsi="Arial"/>
          <w:b/>
          <w:bCs/>
        </w:rPr>
        <w:t xml:space="preserve">Pipeline:  </w:t>
      </w:r>
      <w:r>
        <w:rPr>
          <w:rFonts w:eastAsia="Wingdings" w:cs="Wingdings" w:ascii="Wingdings" w:hAnsi="Wingdings"/>
          <w:b/>
          <w:bCs/>
        </w:rPr>
        <w:sym w:font="Wingdings" w:char="f078"/>
      </w:r>
      <w:r>
        <w:rPr>
          <w:rFonts w:cs="Arial" w:ascii="Arial" w:hAnsi="Arial"/>
          <w:b/>
          <w:bCs/>
        </w:rPr>
        <w:t xml:space="preserve"> </w:t>
      </w:r>
      <w:r>
        <w:rPr>
          <w:rFonts w:cs="Arial" w:ascii="Arial" w:hAnsi="Arial"/>
        </w:rPr>
        <w:t xml:space="preserve"> (see Exhibit 2)</w:t>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Normal"/>
        <w:rPr/>
      </w:pPr>
      <w:r>
        <w:rPr>
          <w:rFonts w:cs="Arial" w:ascii="Arial" w:hAnsi="Arial"/>
          <w:b/>
          <w:bCs/>
        </w:rPr>
        <w:t xml:space="preserve">Shipper:  </w:t>
      </w:r>
      <w:r>
        <w:rPr>
          <w:rFonts w:eastAsia="Wingdings" w:cs="Wingdings" w:ascii="Wingdings" w:hAnsi="Wingdings"/>
          <w:b/>
          <w:bCs/>
        </w:rPr>
        <w:sym w:font="Wingdings" w:char="f078"/>
      </w:r>
      <w:r>
        <w:rPr>
          <w:rFonts w:cs="Arial" w:ascii="Arial" w:hAnsi="Arial"/>
        </w:rPr>
        <w:t xml:space="preserve">   (see Exhibit 2)</w:t>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6"/>
        <w:ind w:hanging="0" w:start="0"/>
        <w:rPr/>
      </w:pPr>
      <w:r>
        <w:rPr/>
        <w:t>EDI Scheduled Qty:</w:t>
      </w:r>
    </w:p>
    <w:p>
      <w:pPr>
        <w:pStyle w:val="Normal"/>
        <w:rPr>
          <w:rFonts w:ascii="Arial" w:hAnsi="Arial" w:cs="Arial"/>
        </w:rPr>
      </w:pPr>
      <w:r>
        <w:rPr>
          <w:rFonts w:cs="Arial" w:ascii="Arial" w:hAnsi="Arial"/>
        </w:rPr>
      </w:r>
    </w:p>
    <w:p>
      <w:pPr>
        <w:pStyle w:val="Normal"/>
        <w:rPr>
          <w:rFonts w:ascii="Arial" w:hAnsi="Arial" w:cs="Arial"/>
          <w:lang w:val="en-CA" w:eastAsia="en-CA"/>
        </w:rPr>
      </w:pPr>
      <w:r>
        <w:rPr>
          <w:rFonts w:cs="Arial" w:ascii="Arial" w:hAnsi="Arial"/>
          <w:lang w:val="en-CA" w:eastAsia="en-CA"/>
        </w:rPr>
        <mc:AlternateContent>
          <mc:Choice Requires="wps">
            <w:drawing>
              <wp:anchor behindDoc="1" distT="0" distB="0" distL="114935" distR="114935" simplePos="0" locked="0" layoutInCell="1" allowOverlap="1" relativeHeight="4">
                <wp:simplePos x="0" y="0"/>
                <wp:positionH relativeFrom="column">
                  <wp:posOffset>-131445</wp:posOffset>
                </wp:positionH>
                <wp:positionV relativeFrom="paragraph">
                  <wp:posOffset>3810</wp:posOffset>
                </wp:positionV>
                <wp:extent cx="4000500" cy="457200"/>
                <wp:effectExtent l="5080" t="5080" r="5080" b="5080"/>
                <wp:wrapNone/>
                <wp:docPr id="3" name=""/>
                <a:graphic xmlns:a="http://schemas.openxmlformats.org/drawingml/2006/main">
                  <a:graphicData uri="http://schemas.microsoft.com/office/word/2010/wordprocessingShape">
                    <wps:wsp>
                      <wps:cNvSpPr/>
                      <wps:spPr>
                        <a:xfrm>
                          <a:off x="0" y="0"/>
                          <a:ext cx="4000680" cy="4572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0.35pt;margin-top:0.3pt;width:314.95pt;height:35.95pt;mso-wrap-style:none;v-text-anchor:middle">
                <v:fill o:detectmouseclick="t" type="solid" color2="black"/>
                <v:stroke color="black" weight="9360" joinstyle="miter" endcap="flat"/>
                <w10:wrap type="none"/>
              </v:rect>
            </w:pict>
          </mc:Fallback>
        </mc:AlternateContent>
      </w:r>
    </w:p>
    <w:p>
      <w:pPr>
        <w:pStyle w:val="Normal"/>
        <w:rPr/>
      </w:pPr>
      <w:r>
        <w:rPr>
          <w:rFonts w:eastAsia="Wingdings" w:cs="Wingdings" w:ascii="Wingdings" w:hAnsi="Wingdings"/>
        </w:rPr>
        <w:sym w:font="Wingdings" w:char="f06f"/>
      </w:r>
      <w:r>
        <w:rPr>
          <w:rFonts w:eastAsia="Arial" w:cs="Arial" w:ascii="Arial" w:hAnsi="Arial"/>
        </w:rPr>
        <w:t xml:space="preserve">  </w:t>
      </w:r>
      <w:r>
        <w:rPr>
          <w:rFonts w:cs="Arial" w:ascii="Arial" w:hAnsi="Arial"/>
        </w:rPr>
        <w:t xml:space="preserve">X12 Log                       </w:t>
      </w:r>
      <w:r>
        <w:rPr>
          <w:rFonts w:eastAsia="Wingdings" w:cs="Wingdings" w:ascii="Wingdings" w:hAnsi="Wingdings"/>
        </w:rPr>
        <w:sym w:font="Wingdings" w:char="f06f"/>
      </w:r>
      <w:r>
        <w:rPr>
          <w:rFonts w:cs="Arial" w:ascii="Arial" w:hAnsi="Arial"/>
        </w:rPr>
        <w:t xml:space="preserve">  X12          </w:t>
      </w:r>
      <w:r>
        <w:rPr>
          <w:rFonts w:eastAsia="Wingdings" w:cs="Wingdings" w:ascii="Wingdings" w:hAnsi="Wingdings"/>
        </w:rPr>
        <w:sym w:font="Wingdings" w:char="f06f"/>
      </w:r>
      <w:r>
        <w:rPr>
          <w:rFonts w:cs="Arial" w:ascii="Arial" w:hAnsi="Arial"/>
        </w:rPr>
        <w:t xml:space="preserve">  Load logged sched qty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t>Exhibit 4</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ind w:hanging="0" w:start="0"/>
        <w:rPr/>
      </w:pPr>
      <w:r>
        <w:rPr/>
        <w:t>Schedule Quantity Log Status Report</w:t>
      </w:r>
    </w:p>
    <w:p>
      <w:pPr>
        <w:pStyle w:val="Heading6"/>
        <w:ind w:hanging="0" w:start="0"/>
        <w:rPr/>
      </w:pPr>
      <w:r>
        <w:rPr>
          <w:rFonts w:eastAsia="Arial"/>
        </w:rPr>
        <w:t xml:space="preserve">                                                                                                        </w:t>
      </w:r>
      <w:r>
        <w:rPr/>
        <w:t>Sched Qty    Load</w:t>
      </w:r>
    </w:p>
    <w:p>
      <w:pPr>
        <w:pStyle w:val="Heading4"/>
        <w:ind w:hanging="0" w:start="0"/>
        <w:rPr/>
      </w:pPr>
      <w:r>
        <w:rPr/>
        <w:t>Commencement D/T     Termination D/T      Pipe Name     Shipper     Method          Sched</w:t>
        <w:tab/>
        <w:t>Update D/T    User Id</w:t>
      </w:r>
    </w:p>
    <w:p>
      <w:pPr>
        <w:pStyle w:val="Normal"/>
        <w:rPr>
          <w:rFonts w:ascii="Arial" w:hAnsi="Arial" w:cs="Arial"/>
          <w:sz w:val="18"/>
        </w:rPr>
      </w:pPr>
      <w:r>
        <w:rPr>
          <w:rFonts w:cs="Arial" w:ascii="Arial" w:hAnsi="Arial"/>
          <w:sz w:val="18"/>
        </w:rPr>
        <w:t>10/29/01  1:00 p             10/31/01   8:00 a     FGT                   ENA          X12  log            Yes         10/28/01 4:30 p     tjaquet</w:t>
      </w:r>
    </w:p>
    <w:p>
      <w:pPr>
        <w:pStyle w:val="Normal"/>
        <w:rPr>
          <w:rFonts w:ascii="Arial" w:hAnsi="Arial" w:cs="Arial"/>
          <w:sz w:val="18"/>
        </w:rPr>
      </w:pPr>
      <w:r>
        <w:rPr>
          <w:rFonts w:cs="Arial" w:ascii="Arial" w:hAnsi="Arial"/>
          <w:sz w:val="18"/>
        </w:rPr>
        <w:t>10/29/01  1:00 p             10/31/01   8:00 a     ANR                   ENA  UP   X12  log            Yes         10/28/01 4:30 p     tjaquet</w:t>
        <w:tab/>
      </w:r>
    </w:p>
    <w:p>
      <w:pPr>
        <w:pStyle w:val="Normal"/>
        <w:rPr>
          <w:rFonts w:ascii="Arial" w:hAnsi="Arial" w:cs="Arial"/>
          <w:sz w:val="18"/>
        </w:rPr>
      </w:pPr>
      <w:r>
        <w:rPr>
          <w:rFonts w:cs="Arial" w:ascii="Arial" w:hAnsi="Arial"/>
          <w:sz w:val="18"/>
        </w:rPr>
        <w:t>10/29/01  1:00 p             10/31/01   8:00 a     EPNG                ENA          X12  log             No          10/28/01 4:30 p     tjaquet</w:t>
      </w:r>
    </w:p>
    <w:p>
      <w:pPr>
        <w:pStyle w:val="Normal"/>
        <w:rPr>
          <w:rFonts w:ascii="Arial" w:hAnsi="Arial" w:cs="Arial"/>
          <w:sz w:val="18"/>
        </w:rPr>
      </w:pPr>
      <w:r>
        <w:rPr>
          <w:rFonts w:cs="Arial" w:ascii="Arial" w:hAnsi="Arial"/>
          <w:sz w:val="18"/>
        </w:rPr>
        <w:t xml:space="preserve">10/31/01  8:01 a             </w:t>
        <w:tab/>
        <w:tab/>
        <w:tab/>
        <w:t>FGT                   ENA          X12  log            Yes         10/28/01 4:30 p     tjaquet</w:t>
      </w:r>
    </w:p>
    <w:p>
      <w:pPr>
        <w:pStyle w:val="Normal"/>
        <w:rPr>
          <w:rFonts w:ascii="Arial" w:hAnsi="Arial" w:cs="Arial"/>
          <w:sz w:val="18"/>
        </w:rPr>
      </w:pPr>
      <w:r>
        <w:rPr>
          <w:rFonts w:cs="Arial" w:ascii="Arial" w:hAnsi="Arial"/>
          <w:sz w:val="18"/>
        </w:rPr>
        <w:t xml:space="preserve">10/31/01  8:01 a             </w:t>
        <w:tab/>
        <w:tab/>
        <w:tab/>
        <w:t>ANR                   ENA  UP   X12  log            Yes         10/28/01 4:30 p     tjaquet</w:t>
        <w:tab/>
      </w:r>
    </w:p>
    <w:p>
      <w:pPr>
        <w:pStyle w:val="Normal"/>
        <w:rPr>
          <w:rFonts w:ascii="Arial" w:hAnsi="Arial" w:cs="Arial"/>
          <w:sz w:val="18"/>
        </w:rPr>
      </w:pPr>
      <w:r>
        <w:rPr>
          <w:rFonts w:cs="Arial" w:ascii="Arial" w:hAnsi="Arial"/>
          <w:sz w:val="18"/>
        </w:rPr>
        <w:t xml:space="preserve">10/31/01  8:01 a             </w:t>
        <w:tab/>
        <w:tab/>
        <w:tab/>
        <w:t>EPNG                ENA          X12  log             No          10/28/01 4:30 p     tjaquet</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ab/>
        <w:tab/>
        <w:tab/>
      </w:r>
    </w:p>
    <w:sectPr>
      <w:footerReference w:type="default" r:id="rId4"/>
      <w:type w:val="nextPage"/>
      <w:pgSz w:w="12240" w:h="15840"/>
      <w:pgMar w:left="1008" w:right="1008"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Arial Black">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Page </w:t>
    </w:r>
    <w:r>
      <w:rPr/>
      <w:fldChar w:fldCharType="begin"/>
    </w:r>
    <w:r>
      <w:rPr/>
      <w:instrText xml:space="preserve"> PAGE </w:instrText>
    </w:r>
    <w:r>
      <w:rPr/>
      <w:fldChar w:fldCharType="separate"/>
    </w:r>
    <w:r>
      <w:rPr/>
      <w:t>6</w:t>
    </w:r>
    <w:r>
      <w:rPr/>
      <w:fldChar w:fldCharType="end"/>
    </w:r>
    <w:r>
      <w:rPr/>
      <w:t xml:space="preserve"> of </w:t>
    </w:r>
    <w:r>
      <w:rPr/>
      <w:fldChar w:fldCharType="begin"/>
    </w:r>
    <w:r>
      <w:rPr/>
      <w:instrText xml:space="preserve"> NUMPAGES \* ARABIC </w:instrText>
    </w:r>
    <w:r>
      <w:rPr/>
      <w:fldChar w:fldCharType="separate"/>
    </w:r>
    <w:r>
      <w:rPr/>
      <w:t>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1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color w:val="FF0000"/>
    </w:rPr>
  </w:style>
  <w:style w:type="paragraph" w:styleId="Heading3">
    <w:name w:val="heading 3"/>
    <w:basedOn w:val="Normal"/>
    <w:next w:val="Normal"/>
    <w:qFormat/>
    <w:pPr>
      <w:keepNext w:val="true"/>
      <w:numPr>
        <w:ilvl w:val="2"/>
        <w:numId w:val="1"/>
      </w:numPr>
      <w:outlineLvl w:val="2"/>
    </w:pPr>
    <w:rPr>
      <w:rFonts w:ascii="Arial" w:hAnsi="Arial" w:cs="Arial"/>
      <w:sz w:val="32"/>
    </w:rPr>
  </w:style>
  <w:style w:type="paragraph" w:styleId="Heading4">
    <w:name w:val="heading 4"/>
    <w:basedOn w:val="Normal"/>
    <w:next w:val="Normal"/>
    <w:qFormat/>
    <w:pPr>
      <w:keepNext w:val="true"/>
      <w:numPr>
        <w:ilvl w:val="3"/>
        <w:numId w:val="1"/>
      </w:numPr>
      <w:outlineLvl w:val="3"/>
    </w:pPr>
    <w:rPr>
      <w:rFonts w:ascii="Arial" w:hAnsi="Arial" w:cs="Arial"/>
      <w:b/>
      <w:bCs/>
      <w:sz w:val="18"/>
      <w:u w:val="single"/>
    </w:rPr>
  </w:style>
  <w:style w:type="paragraph" w:styleId="Heading5">
    <w:name w:val="heading 5"/>
    <w:basedOn w:val="Normal"/>
    <w:next w:val="Normal"/>
    <w:qFormat/>
    <w:pPr>
      <w:keepNext w:val="true"/>
      <w:numPr>
        <w:ilvl w:val="4"/>
        <w:numId w:val="1"/>
      </w:numPr>
      <w:outlineLvl w:val="4"/>
    </w:pPr>
    <w:rPr>
      <w:rFonts w:ascii="Arial" w:hAnsi="Arial" w:cs="Arial"/>
      <w:sz w:val="36"/>
    </w:rPr>
  </w:style>
  <w:style w:type="paragraph" w:styleId="Heading6">
    <w:name w:val="heading 6"/>
    <w:basedOn w:val="Normal"/>
    <w:next w:val="Normal"/>
    <w:qFormat/>
    <w:pPr>
      <w:keepNext w:val="true"/>
      <w:numPr>
        <w:ilvl w:val="5"/>
        <w:numId w:val="1"/>
      </w:numPr>
      <w:outlineLvl w:val="5"/>
    </w:pPr>
    <w:rPr>
      <w:rFonts w:ascii="Arial" w:hAnsi="Arial" w:cs="Arial"/>
      <w:b/>
      <w:bCs/>
    </w:rPr>
  </w:style>
  <w:style w:type="character" w:styleId="WW8Num2z0">
    <w:name w:val="WW8Num2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Arial" w:hAnsi="Arial" w:cs="Arial"/>
      <w:b w:val="false"/>
      <w:i w:val="false"/>
      <w:color w:val="000080"/>
      <w:sz w:val="24"/>
      <w:u w:val="none"/>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Master.dot</Template>
  <TotalTime>471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2001-10-02T18:11:00Z</dcterms:created>
  <dc:creator>Marysusan Banavali</dc:creator>
  <dc:description/>
  <dc:language>en-CA</dc:language>
  <cp:lastModifiedBy>tammy lee-jaquet</cp:lastModifiedBy>
  <cp:lastPrinted>2001-10-15T10:41:00Z</cp:lastPrinted>
  <dcterms:modified xsi:type="dcterms:W3CDTF">2001-10-15T13:44:00Z</dcterms:modified>
  <cp:revision>21</cp:revision>
  <dc:subject/>
  <dc:title>NAME</dc:title>
</cp:coreProperties>
</file>