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bidi w:val="0"/>
        <w:jc w:val="center"/>
        <w:rPr>
          <w:b/>
          <w:sz w:val="24"/>
        </w:rPr>
      </w:pPr>
      <w:r>
        <w:rPr>
          <w:b/>
          <w:sz w:val="24"/>
        </w:rPr>
        <w:t>Manual Wire and Same Day Payment Authorization Schedule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bidi w:val="0"/>
        <w:jc w:val="center"/>
        <w:rPr>
          <w:b/>
          <w:sz w:val="24"/>
        </w:rPr>
      </w:pPr>
      <w:r>
        <w:rPr>
          <w:b/>
          <w:sz w:val="24"/>
        </w:rPr>
        <w:t>As of 09/15/00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9371" w:type="dxa"/>
        <w:jc w:val="start"/>
        <w:tblInd w:w="-30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656"/>
        <w:gridCol w:w="223"/>
        <w:gridCol w:w="1351"/>
        <w:gridCol w:w="46"/>
        <w:gridCol w:w="1233"/>
        <w:gridCol w:w="2027"/>
        <w:gridCol w:w="241"/>
        <w:gridCol w:w="1593"/>
      </w:tblGrid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2"/>
              <w:rPr/>
            </w:pPr>
            <w:r>
              <w:rPr/>
              <w:t>Description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1"/>
              <w:rPr/>
            </w:pPr>
            <w:r>
              <w:rPr/>
              <w:t>Last Name</w:t>
            </w:r>
          </w:p>
        </w:tc>
        <w:tc>
          <w:tcPr>
            <w:tcW w:w="1233" w:type="dxa"/>
            <w:tcBorders/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1"/>
              <w:rPr/>
            </w:pPr>
            <w:r>
              <w:rPr/>
              <w:t>First Name</w:t>
            </w:r>
          </w:p>
        </w:tc>
        <w:tc>
          <w:tcPr>
            <w:tcW w:w="2027" w:type="dxa"/>
            <w:tcBorders/>
          </w:tcPr>
          <w:p>
            <w:pPr>
              <w:pStyle w:val="Heading2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end"/>
              <w:outlineLvl w:val="1"/>
              <w:rPr/>
            </w:pPr>
            <w:r>
              <w:rPr/>
              <w:t>Phone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</w:rPr>
              <w:t>North America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Colwell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Wes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37249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Mng 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Beck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Sally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35926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Hodges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Georgeanne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30430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Sr Dir Acctg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Reeves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Leslie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37962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    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  <w:i/>
                <w:i/>
              </w:rPr>
            </w:pPr>
            <w:r>
              <w:rPr>
                <w:rFonts w:ascii="Arial" w:hAnsi="Arial"/>
              </w:rPr>
              <w:t xml:space="preserve">    </w:t>
            </w:r>
            <w:r>
              <w:rPr>
                <w:rFonts w:ascii="Arial" w:hAnsi="Arial"/>
                <w:b/>
                <w:i/>
              </w:rPr>
              <w:t>Bridgeline Gas Mkt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  <w:i/>
                <w:i/>
              </w:rPr>
            </w:pPr>
            <w:r>
              <w:rPr>
                <w:rFonts w:ascii="Arial" w:hAnsi="Arial"/>
                <w:b/>
                <w:i/>
              </w:rPr>
              <w:t xml:space="preserve">    </w:t>
            </w:r>
            <w:r>
              <w:rPr>
                <w:rFonts w:ascii="Arial" w:hAnsi="Arial"/>
                <w:b/>
                <w:i/>
              </w:rPr>
              <w:t>ECT Securities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  <w:i/>
              </w:rPr>
              <w:t xml:space="preserve">    </w:t>
            </w:r>
            <w:r>
              <w:rPr>
                <w:rFonts w:ascii="Arial" w:hAnsi="Arial"/>
                <w:b/>
                <w:i/>
              </w:rPr>
              <w:t>ECP (East Coast Power)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Kendall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Mihalik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Lowry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McDonald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Karry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Trevor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Donna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Jimmy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33320</w:t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55640</w:t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31939</w:t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Mgr Finance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Controller, Trea.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EGF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Erwin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Jill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37099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Fastow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Andy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37427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SVP&amp;CFO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Glisan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Ben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36103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Trea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Kopper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Michael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37279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Lindsey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Mark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Arial" w:hAnsi="Arial"/>
              </w:rPr>
              <w:t xml:space="preserve">                                                </w:t>
            </w:r>
            <w:r>
              <w:rPr>
                <w:rFonts w:ascii="Arial" w:hAnsi="Arial"/>
              </w:rPr>
              <w:t>31873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EES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Hughes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Kevin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58848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CAO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Stubblefield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Wade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57464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Sr 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EREC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Noles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Jim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66349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Pres &amp; COO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Franz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Joe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37441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Friedlander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Steve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66525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  <w:t xml:space="preserve">AZURIX                                                                   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 xml:space="preserve">Bickett                          </w:t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Kenny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Arial" w:hAnsi="Arial"/>
              </w:rPr>
              <w:t>56347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VP &amp; Controller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CALME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Sommers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Jeff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67524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Nguyen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Thao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67501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APACHI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Schultz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Cassandra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ascii="Arial" w:hAnsi="Arial"/>
              </w:rPr>
              <w:t xml:space="preserve">                                              </w:t>
            </w:r>
            <w:r>
              <w:rPr>
                <w:rFonts w:ascii="Arial" w:hAnsi="Arial"/>
              </w:rPr>
              <w:t>67972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CAO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Yao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Parrish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Anne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Paula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                                                </w:t>
            </w:r>
            <w:r>
              <w:rPr>
                <w:rFonts w:ascii="Arial" w:hAnsi="Arial"/>
              </w:rPr>
              <w:t>67003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                                                </w:t>
            </w:r>
            <w:r>
              <w:rPr>
                <w:rFonts w:ascii="Arial" w:hAnsi="Arial"/>
              </w:rPr>
              <w:t>67505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INDIA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Mukerji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Ananda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67436</w:t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(Mumbai) 91-22-230-6112</w:t>
            </w:r>
          </w:p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Fax 91-22-2306117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VP/Regional CFO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South America</w:t>
            </w:r>
          </w:p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</w:rPr>
            </w:pPr>
            <w:r>
              <w:rPr/>
              <w:t xml:space="preserve">              </w:t>
            </w:r>
            <w:r>
              <w:rPr>
                <w:b/>
              </w:rPr>
              <w:t>(US Only)</w:t>
            </w:r>
          </w:p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b/>
              </w:rPr>
              <w:t xml:space="preserve">              </w:t>
            </w:r>
            <w:r>
              <w:rPr>
                <w:b/>
              </w:rPr>
              <w:t>(Brazil Only)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Castleman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Kishkill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Ueckert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Ribeiro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Kent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Joe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Allen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Odair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011-55-115503-1195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011-55-115503-1267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713-646-7183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011-55-115503-1235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VP        (via fax)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Mng Director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Director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            </w:t>
            </w:r>
            <w:r>
              <w:rPr>
                <w:rFonts w:ascii="Arial" w:hAnsi="Arial"/>
                <w:b/>
              </w:rPr>
              <w:t>(Argentina Only)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Juarros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Luis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011-54-11489-3600    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>
                <w:u w:val="single"/>
              </w:rPr>
            </w:pPr>
            <w:r>
              <w:rPr>
                <w:u w:val="single"/>
              </w:rPr>
              <w:t>Description</w:t>
            </w:r>
          </w:p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/>
            </w:r>
          </w:p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EE&amp;CC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>
                <w:u w:val="single"/>
              </w:rPr>
            </w:pPr>
            <w:r>
              <w:rPr>
                <w:u w:val="single"/>
              </w:rPr>
              <w:t>Last Name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Marlow</w:t>
            </w:r>
          </w:p>
        </w:tc>
        <w:tc>
          <w:tcPr>
            <w:tcW w:w="1233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>
                <w:u w:val="single"/>
              </w:rPr>
            </w:pPr>
            <w:r>
              <w:rPr>
                <w:u w:val="single"/>
              </w:rPr>
              <w:t>First Name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Keith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67798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Grajewski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Joe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66101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    </w:t>
            </w:r>
            <w:r>
              <w:rPr>
                <w:rFonts w:ascii="Arial" w:hAnsi="Arial"/>
                <w:b/>
              </w:rPr>
              <w:t>(NEPCO only)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Myers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Labaume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Perry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Bart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Wanda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Ron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68269</w:t>
            </w:r>
          </w:p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55622</w:t>
            </w:r>
          </w:p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425-869-3133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Manager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Sr. Director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PQPC/EEG/EGG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Garcia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Otto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011-502-368-1793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Ubieto</w:t>
            </w:r>
          </w:p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Carlos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011-502-368-1793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Smith/Enron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Yarynell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Alba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809-563-8182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Manager 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Centragas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Sommers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Jeffrey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67524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&amp; 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Global E&amp;P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Selzer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Howard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33484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SrDir&amp;Controller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Snyder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Horace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35805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Bus.Devlpmt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Portland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Valach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Turina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Bill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Mary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503-464-7395</w:t>
            </w:r>
          </w:p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503-464-7131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Manager II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Treasurer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</w:rPr>
              <w:t>GPG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Hayslett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Rod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36178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SVP Fin&amp;Acct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  <w:i/>
              </w:rPr>
              <w:t xml:space="preserve">      </w:t>
            </w:r>
            <w:r>
              <w:rPr>
                <w:rFonts w:ascii="Arial" w:hAnsi="Arial"/>
                <w:b/>
                <w:i/>
              </w:rPr>
              <w:t>*</w:t>
            </w:r>
            <w:r>
              <w:rPr>
                <w:rFonts w:ascii="Arial" w:hAnsi="Arial"/>
                <w:i/>
              </w:rPr>
              <w:t>only sign if already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</w:rPr>
              <w:t>*</w:t>
            </w:r>
            <w:r>
              <w:rPr>
                <w:rFonts w:ascii="Arial" w:hAnsi="Arial"/>
              </w:rPr>
              <w:t>Dallman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Larry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37222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  <w:i/>
              </w:rPr>
              <w:t xml:space="preserve">          </w:t>
            </w:r>
            <w:r>
              <w:rPr>
                <w:rFonts w:ascii="Arial" w:hAnsi="Arial"/>
                <w:i/>
              </w:rPr>
              <w:t>signed by Rod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  <w:b/>
              </w:rPr>
              <w:t>*</w:t>
            </w:r>
            <w:r>
              <w:rPr>
                <w:rFonts w:ascii="Arial" w:hAnsi="Arial"/>
              </w:rPr>
              <w:t>Gwaltney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Ben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31550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Saunders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Jim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                                                </w:t>
            </w:r>
            <w:r>
              <w:rPr>
                <w:rFonts w:ascii="Arial" w:hAnsi="Arial"/>
              </w:rPr>
              <w:t>33532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Vice Pres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Peters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Jerry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(Omaha)              87-7722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Finance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Europe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Apollo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Beth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011 44 20 7783 6639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Sr. 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        </w:t>
            </w:r>
            <w:r>
              <w:rPr>
                <w:rFonts w:ascii="Arial" w:hAnsi="Arial"/>
              </w:rPr>
              <w:t>US Payments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Lothian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Caroline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011 44 20 7783 6684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Wright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Claire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011 44 20 7783 6592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Enron Global Products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Price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Brent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37647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Earnest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Scott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31746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Myers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Tom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30475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Sr.Director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Corp Tax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Rice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Greek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36830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Tax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Maxey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Dave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31422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Tax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Gulyassy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Bill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36605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Tax EES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Mintz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Jordan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37897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Tax Cnsl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Coats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Ed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36369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 Tax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>
                <w:u w:val="single"/>
              </w:rPr>
            </w:pPr>
            <w:r>
              <w:rPr>
                <w:u w:val="single"/>
              </w:rPr>
              <w:t>Description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/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2"/>
              <w:rPr/>
            </w:pPr>
            <w:r>
              <w:rPr/>
              <w:t>Last Name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9" w:type="dxa"/>
            <w:gridSpan w:val="2"/>
            <w:tcBorders/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2"/>
              <w:rPr/>
            </w:pPr>
            <w:r>
              <w:rPr/>
              <w:t>First Name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  <w:t>Payroll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Taylor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Diane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Arial" w:hAnsi="Arial"/>
              </w:rPr>
              <w:t>35617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Priddy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Janice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37839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Manager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O’Dell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David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57676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P/R 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Simon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Shawn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57618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P/R Supervisor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Enron Property &amp; Services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Donovan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Bill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35459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Akhave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Billie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37274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EEDC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Lay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Mark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37408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Humphrey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Gene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36215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Vice Chairman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Paige 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Barbara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57972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VP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  <w:t>EBS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Echols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John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33241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Mng Director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Howard</w:t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>Kevin</w:t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/>
            </w:pPr>
            <w:r>
              <w:rPr>
                <w:rFonts w:ascii="Arial" w:hAnsi="Arial"/>
              </w:rPr>
              <w:t>37289</w:t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>
                <w:rFonts w:ascii="Arial" w:hAnsi="Arial"/>
              </w:rPr>
              <w:t xml:space="preserve">VP </w:t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656" w:type="dxa"/>
            <w:tcBorders/>
          </w:tcPr>
          <w:p>
            <w:pPr>
              <w:pStyle w:val="Heading1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start"/>
              <w:outlineLvl w:val="0"/>
              <w:rPr/>
            </w:pPr>
            <w:r>
              <w:rPr/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9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027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9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bidi w:val="0"/>
        <w:ind w:firstLine="720"/>
        <w:jc w:val="start"/>
        <w:rPr>
          <w:sz w:val="24"/>
        </w:rPr>
      </w:pPr>
      <w:r>
        <w:rPr>
          <w:b/>
          <w:sz w:val="24"/>
        </w:rPr>
        <w:t xml:space="preserve">Manual wires </w:t>
      </w:r>
      <w:r>
        <w:rPr>
          <w:sz w:val="24"/>
        </w:rPr>
        <w:t xml:space="preserve">are defined as those wires that are exceptions to the designated </w:t>
      </w:r>
    </w:p>
    <w:p>
      <w:pPr>
        <w:pStyle w:val="Normal"/>
        <w:bidi w:val="0"/>
        <w:ind w:firstLine="720"/>
        <w:jc w:val="start"/>
        <w:rPr>
          <w:sz w:val="24"/>
        </w:rPr>
      </w:pPr>
      <w:r>
        <w:rPr>
          <w:sz w:val="24"/>
        </w:rPr>
        <w:t>control processes and come directly to Treasury.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ab/>
      </w:r>
    </w:p>
    <w:p>
      <w:pPr>
        <w:pStyle w:val="Normal"/>
        <w:bidi w:val="0"/>
        <w:ind w:hanging="0" w:start="720"/>
        <w:jc w:val="start"/>
        <w:rPr>
          <w:sz w:val="24"/>
        </w:rPr>
      </w:pPr>
      <w:r>
        <w:rPr>
          <w:sz w:val="24"/>
        </w:rPr>
        <w:t xml:space="preserve">Special individuals are appointed by the business unit and confirmed quarterly </w:t>
      </w:r>
    </w:p>
    <w:p>
      <w:pPr>
        <w:pStyle w:val="Normal"/>
        <w:bidi w:val="0"/>
        <w:ind w:hanging="0" w:start="720"/>
        <w:jc w:val="start"/>
        <w:rPr>
          <w:sz w:val="24"/>
        </w:rPr>
      </w:pPr>
      <w:r>
        <w:rPr>
          <w:sz w:val="24"/>
        </w:rPr>
        <w:t>to authorize manual wires.    Their signature means four (4) things: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center" w:pos="90" w:leader="none"/>
          <w:tab w:val="left" w:pos="1080" w:leader="none"/>
        </w:tabs>
        <w:bidi w:val="0"/>
        <w:ind w:firstLine="630" w:start="90"/>
        <w:jc w:val="start"/>
        <w:rPr>
          <w:sz w:val="24"/>
        </w:rPr>
      </w:pPr>
      <w:r>
        <w:rPr>
          <w:sz w:val="24"/>
        </w:rPr>
        <w:t>1.</w:t>
        <w:tab/>
        <w:t>    The transfer must go as a manual and cannot go through the established systems.</w:t>
      </w:r>
    </w:p>
    <w:p>
      <w:pPr>
        <w:pStyle w:val="Normal"/>
        <w:tabs>
          <w:tab w:val="left" w:pos="720" w:leader="none"/>
        </w:tabs>
        <w:bidi w:val="0"/>
        <w:ind w:hanging="0" w:start="720"/>
        <w:jc w:val="start"/>
        <w:rPr>
          <w:sz w:val="24"/>
        </w:rPr>
      </w:pPr>
      <w:r>
        <w:rPr>
          <w:sz w:val="24"/>
        </w:rPr>
        <w:t>2.          The individuals who have authorized the payment have the authority to do so.</w:t>
      </w:r>
    </w:p>
    <w:p>
      <w:pPr>
        <w:pStyle w:val="Normal"/>
        <w:tabs>
          <w:tab w:val="clear" w:pos="720"/>
          <w:tab w:val="left" w:pos="1170" w:leader="none"/>
        </w:tabs>
        <w:bidi w:val="0"/>
        <w:ind w:hanging="0" w:start="720"/>
        <w:jc w:val="start"/>
        <w:rPr>
          <w:sz w:val="24"/>
        </w:rPr>
      </w:pPr>
      <w:r>
        <w:rPr>
          <w:sz w:val="24"/>
        </w:rPr>
        <w:t>3.</w:t>
        <w:tab/>
        <w:t>The payment has not been put into any automated system and is not a duplicate.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170" w:leader="none"/>
          <w:tab w:val="left" w:pos="1260" w:leader="none"/>
        </w:tabs>
        <w:bidi w:val="0"/>
        <w:jc w:val="start"/>
        <w:rPr>
          <w:sz w:val="24"/>
        </w:rPr>
      </w:pPr>
      <w:r>
        <w:rPr>
          <w:sz w:val="24"/>
        </w:rPr>
        <w:t>They will be responsible for ensuring that the transaction is booked.</w:t>
      </w:r>
    </w:p>
    <w:p>
      <w:pPr>
        <w:pStyle w:val="Normal"/>
        <w:tabs>
          <w:tab w:val="clear" w:pos="720"/>
          <w:tab w:val="left" w:pos="1170" w:leader="none"/>
          <w:tab w:val="left" w:pos="1260" w:leader="none"/>
        </w:tabs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170" w:leader="none"/>
          <w:tab w:val="left" w:pos="1260" w:leader="none"/>
        </w:tabs>
        <w:bidi w:val="0"/>
        <w:ind w:hanging="0" w:start="1170"/>
        <w:jc w:val="start"/>
        <w:rPr>
          <w:sz w:val="24"/>
        </w:rPr>
      </w:pPr>
      <w:r>
        <w:rPr>
          <w:sz w:val="24"/>
        </w:rPr>
        <w:t>Treasury will call back the manual verifier to confirm that the signature is authentic.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hanging="0" w:start="720"/>
        <w:jc w:val="start"/>
        <w:rPr>
          <w:sz w:val="24"/>
        </w:rPr>
      </w:pPr>
      <w:r>
        <w:rPr>
          <w:sz w:val="24"/>
        </w:rPr>
        <w:t>Our objective is to minimize same day wires of all types.    Signers are expected to seriously question the need for same day payment and identify process flaws where possible.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start"/>
      <w:pPr>
        <w:tabs>
          <w:tab w:val="num" w:pos="1170"/>
        </w:tabs>
        <w:ind w:start="1170" w:hanging="45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jc w:val="end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ind w:end="-2311"/>
      <w:jc w:val="end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</w:pPr>
    <w:rPr>
      <w:b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640</Words>
  <Characters>4486</Characters>
  <CharactersWithSpaces>3653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2000-09-15T15:12:00Z</dcterms:created>
  <dc:creator>btauzie</dc:creator>
  <dc:description/>
  <dc:language>en-CA</dc:language>
  <cp:lastModifiedBy/>
  <cp:lastPrinted>2000-09-15T15:06:00Z</cp:lastPrinted>
  <dcterms:modified xsi:type="dcterms:W3CDTF">2000-09-15T15:12:00Z</dcterms:modified>
  <cp:revision>2</cp:revision>
  <dc:subject/>
  <dc:title>Manual Wire and Same Day Payment Authorization Schedule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btauzie</vt:lpwstr>
  </property>
</Properties>
</file>