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  <w:szCs w:val="24"/>
        </w:rPr>
      </w:pPr>
      <w:r>
        <w:rPr>
          <w:sz w:val="22"/>
          <w:szCs w:val="24"/>
        </w:rPr>
      </w:r>
    </w:p>
    <w:p>
      <w:pPr>
        <w:pStyle w:val="Normal"/>
        <w:jc w:val="both"/>
        <w:rPr/>
      </w:pPr>
      <w:r>
        <w:rPr/>
        <w:tab/>
        <w:tab/>
        <w:tab/>
        <w:tab/>
        <w:tab/>
        <w:tab/>
        <w:tab/>
        <w:tab/>
        <w:tab/>
        <w:tab/>
      </w:r>
    </w:p>
    <w:p>
      <w:pPr>
        <w:pStyle w:val="Normal"/>
        <w:jc w:val="end"/>
        <w:rPr/>
      </w:pPr>
      <w:r>
        <w:rPr/>
        <w:t>October 5, 2001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Heading2"/>
        <w:ind w:hanging="0" w:start="0"/>
        <w:rPr>
          <w:rFonts w:eastAsia="Arial Unicode MS"/>
        </w:rPr>
      </w:pPr>
      <w:r>
        <w:rPr/>
        <w:t>MEMORANDUM TO PRIMARY CONTACTS</w:t>
      </w:r>
    </w:p>
    <w:p>
      <w:pPr>
        <w:pStyle w:val="Normal"/>
        <w:jc w:val="both"/>
        <w:rPr>
          <w:rFonts w:eastAsia="Arial Unicode MS"/>
          <w:b/>
        </w:rPr>
      </w:pPr>
      <w:r>
        <w:rPr>
          <w:rFonts w:eastAsia="Arial Unicode MS"/>
          <w:b/>
        </w:rPr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/>
        <w:t xml:space="preserve">ISDA is pleased to announce the publication of the Australian collateral opinion, prepared by Mallesons Stephen Jaques.  The opinion is available for members on our website, </w:t>
      </w:r>
      <w:hyperlink r:id="rId2">
        <w:r>
          <w:rPr>
            <w:rStyle w:val="Hyperlink"/>
          </w:rPr>
          <w:t>www.isda.org</w:t>
        </w:r>
      </w:hyperlink>
      <w:r>
        <w:rPr/>
        <w:t>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If you have any questions, please do not hesitate to contact the ISDA office.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720" w:start="2160" w:end="0"/>
        <w:jc w:val="both"/>
        <w:rPr/>
      </w:pPr>
      <w:r>
        <w:rPr/>
        <w:tab/>
        <w:tab/>
        <w:tab/>
        <w:tab/>
      </w:r>
    </w:p>
    <w:p>
      <w:pPr>
        <w:pStyle w:val="Normal"/>
        <w:ind w:firstLine="720" w:start="5040" w:end="0"/>
        <w:jc w:val="both"/>
        <w:rPr/>
      </w:pPr>
      <w:r>
        <w:rPr/>
        <w:t>Kimberly Summe</w:t>
      </w:r>
    </w:p>
    <w:p>
      <w:pPr>
        <w:pStyle w:val="Normal"/>
        <w:ind w:firstLine="720" w:start="5040" w:end="0"/>
        <w:jc w:val="both"/>
        <w:rPr/>
      </w:pPr>
      <w:r>
        <w:rPr/>
        <w:t>General Counsel</w:t>
      </w:r>
    </w:p>
    <w:p>
      <w:pPr>
        <w:pStyle w:val="Normal"/>
        <w:jc w:val="both"/>
        <w:rPr/>
      </w:pPr>
      <w:r>
        <w:rPr/>
      </w:r>
      <w:r>
        <w:br w:type="page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1440" w:right="1440" w:gutter="0" w:header="720" w:top="144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start="-810" w:end="0"/>
      <w:rPr>
        <w:caps/>
        <w:sz w:val="20"/>
        <w:lang w:val="en-CA" w:eastAsia="en-CA"/>
      </w:rPr>
    </w:pPr>
    <w:r>
      <w:rPr>
        <w:caps/>
        <w:sz w:val="20"/>
        <w:lang w:val="en-CA" w:eastAsia="en-CA"/>
      </w:rPr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548640</wp:posOffset>
              </wp:positionH>
              <wp:positionV relativeFrom="paragraph">
                <wp:posOffset>127000</wp:posOffset>
              </wp:positionV>
              <wp:extent cx="4480560" cy="0"/>
              <wp:effectExtent l="0" t="5080" r="0" b="5080"/>
              <wp:wrapNone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056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3.2pt,10pt" to="395.95pt,10pt" stroked="t" o:allowincell="f" style="position:absolute">
              <v:stroke color="black" weight="9360" joinstyle="miter" endcap="flat"/>
              <v:fill o:detectmouseclick="t" on="false"/>
              <w10:wrap type="none"/>
            </v:line>
          </w:pict>
        </mc:Fallback>
      </mc:AlternateContent>
    </w:r>
  </w:p>
  <w:p>
    <w:pPr>
      <w:pStyle w:val="Footer"/>
      <w:ind w:start="-810" w:end="0"/>
      <w:rPr>
        <w:caps/>
        <w:sz w:val="20"/>
      </w:rPr>
    </w:pPr>
    <w:r>
      <w:rPr>
        <w:caps/>
        <w:sz w:val="20"/>
      </w:rPr>
    </w:r>
  </w:p>
  <w:p>
    <w:pPr>
      <w:pStyle w:val="Footer"/>
      <w:ind w:start="-810" w:end="0"/>
      <w:jc w:val="center"/>
      <w:rPr>
        <w:caps/>
        <w:sz w:val="20"/>
      </w:rPr>
    </w:pPr>
    <w:r>
      <w:rPr>
        <w:caps/>
        <w:sz w:val="20"/>
      </w:rPr>
      <w:t>new york   •   london   •   singapore    •   tokyo</w:t>
    </w:r>
  </w:p>
  <w:p>
    <w:pPr>
      <w:pStyle w:val="Footer"/>
      <w:rPr>
        <w:caps/>
        <w:sz w:val="20"/>
      </w:rPr>
    </w:pPr>
    <w:r>
      <w:rPr>
        <w:caps/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start="-720" w:end="0"/>
      <w:rPr>
        <w:rStyle w:val="PageNumber"/>
      </w:rPr>
    </w:pPr>
    <w:r>
      <w:rPr>
        <w:b/>
        <w:sz w:val="52"/>
      </w:rPr>
      <w:t>ISDA</w:t>
    </w:r>
    <w:r>
      <w:rPr/>
      <w:t xml:space="preserve"> </w:t>
    </w:r>
    <w:r>
      <w:rPr>
        <w:sz w:val="20"/>
      </w:rPr>
      <w:t>International Swaps and Derivatives Association, Inc.</w:t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Header"/>
      <w:ind w:start="-720" w:end="0"/>
      <w:rPr>
        <w:rStyle w:val="PageNumber"/>
      </w:rPr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start="-720" w:end="0"/>
      <w:rPr>
        <w:b/>
        <w:sz w:val="96"/>
      </w:rPr>
    </w:pPr>
    <w:r>
      <w:rPr>
        <w:b/>
        <w:sz w:val="96"/>
      </w:rPr>
      <w:t>ISDA</w:t>
    </w:r>
  </w:p>
  <w:p>
    <w:pPr>
      <w:pStyle w:val="Header"/>
      <w:ind w:start="-720" w:end="0"/>
      <w:rPr>
        <w:sz w:val="20"/>
      </w:rPr>
    </w:pPr>
    <w:r>
      <w:rPr>
        <w:sz w:val="20"/>
      </w:rPr>
      <w:t>International Swaps and Derivatives Association, Inc.</w:t>
    </w:r>
  </w:p>
  <w:p>
    <w:pPr>
      <w:pStyle w:val="Header"/>
      <w:ind w:start="-720" w:end="0"/>
      <w:rPr/>
    </w:pPr>
    <w:r>
      <w:rPr>
        <w:sz w:val="20"/>
      </w:rPr>
      <w:t>600 Fifth Avenue, 27</w:t>
    </w:r>
    <w:r>
      <w:rPr>
        <w:sz w:val="20"/>
        <w:vertAlign w:val="superscript"/>
      </w:rPr>
      <w:t>th</w:t>
    </w:r>
    <w:r>
      <w:rPr>
        <w:sz w:val="20"/>
      </w:rPr>
      <w:t xml:space="preserve"> Floor</w:t>
    </w:r>
  </w:p>
  <w:p>
    <w:pPr>
      <w:pStyle w:val="Header"/>
      <w:ind w:start="-720" w:end="0"/>
      <w:rPr>
        <w:sz w:val="20"/>
      </w:rPr>
    </w:pPr>
    <w:r>
      <w:rPr>
        <w:sz w:val="20"/>
      </w:rPr>
      <w:t>Rockefeller Center</w:t>
    </w:r>
  </w:p>
  <w:p>
    <w:pPr>
      <w:pStyle w:val="Header"/>
      <w:ind w:start="-720" w:end="0"/>
      <w:rPr>
        <w:sz w:val="20"/>
      </w:rPr>
    </w:pPr>
    <w:r>
      <w:rPr>
        <w:sz w:val="20"/>
      </w:rPr>
      <w:t>New York, NY 10020-2302</w:t>
    </w:r>
  </w:p>
  <w:p>
    <w:pPr>
      <w:pStyle w:val="Header"/>
      <w:ind w:start="-720" w:end="0"/>
      <w:rPr>
        <w:sz w:val="20"/>
      </w:rPr>
    </w:pPr>
    <w:r>
      <w:rPr>
        <w:sz w:val="20"/>
      </w:rPr>
      <w:t>United States of America</w:t>
    </w:r>
  </w:p>
  <w:p>
    <w:pPr>
      <w:pStyle w:val="Header"/>
      <w:ind w:start="-720" w:end="0"/>
      <w:rPr>
        <w:sz w:val="20"/>
      </w:rPr>
    </w:pPr>
    <w:r>
      <w:rPr>
        <w:sz w:val="20"/>
      </w:rPr>
      <w:t>Telephone: (212) 332-1200</w:t>
    </w:r>
  </w:p>
  <w:p>
    <w:pPr>
      <w:pStyle w:val="Header"/>
      <w:ind w:start="-720" w:end="0"/>
      <w:rPr>
        <w:sz w:val="20"/>
      </w:rPr>
    </w:pPr>
    <w:r>
      <w:rPr>
        <w:sz w:val="20"/>
      </w:rPr>
      <w:t>Facsimile: (212) 332-1212</w:t>
    </w:r>
  </w:p>
  <w:p>
    <w:pPr>
      <w:pStyle w:val="Header"/>
      <w:ind w:start="-720" w:end="0"/>
      <w:rPr>
        <w:sz w:val="20"/>
      </w:rPr>
    </w:pPr>
    <w:r>
      <w:rPr>
        <w:sz w:val="20"/>
      </w:rPr>
      <w:t>email: isda@isda.org</w:t>
    </w:r>
  </w:p>
  <w:p>
    <w:pPr>
      <w:pStyle w:val="Header"/>
      <w:ind w:start="-720" w:end="0"/>
      <w:rPr>
        <w:sz w:val="20"/>
      </w:rPr>
    </w:pPr>
    <w:r>
      <w:rPr>
        <w:sz w:val="20"/>
      </w:rPr>
      <w:t>website: www.isda.org</w:t>
    </w:r>
  </w:p>
  <w:p>
    <w:pPr>
      <w:pStyle w:val="Header"/>
      <w:rPr>
        <w:sz w:val="20"/>
      </w:rPr>
    </w:pPr>
    <w:r>
      <w:rPr>
        <w:sz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OC1">
    <w:name w:val="toc 1"/>
    <w:basedOn w:val="Normal"/>
    <w:next w:val="Header"/>
    <w:pPr>
      <w:jc w:val="center"/>
    </w:pPr>
    <w:rPr>
      <w:caps/>
      <w:sz w:val="28"/>
    </w:rPr>
  </w:style>
  <w:style w:type="paragraph" w:styleId="TOC2">
    <w:name w:val="toc 2"/>
    <w:basedOn w:val="Normal"/>
    <w:next w:val="Heading1"/>
    <w:pPr>
      <w:ind w:hanging="720" w:start="720" w:end="0"/>
    </w:pPr>
    <w:rPr>
      <w:b/>
      <w:caps/>
    </w:rPr>
  </w:style>
  <w:style w:type="paragraph" w:styleId="TOC3">
    <w:name w:val="toc 3"/>
    <w:basedOn w:val="Normal"/>
    <w:next w:val="Heading2"/>
    <w:pPr>
      <w:ind w:hanging="720" w:start="1440" w:end="0"/>
    </w:pPr>
    <w:rPr>
      <w:caps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tabs>
        <w:tab w:val="left" w:pos="-1440" w:leader="none"/>
        <w:tab w:val="left" w:pos="-720" w:leader="none"/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</w:tabs>
      <w:spacing w:lineRule="auto" w:line="216"/>
      <w:ind w:firstLine="720" w:start="0" w:end="0"/>
      <w:jc w:val="both"/>
    </w:pPr>
    <w:rPr>
      <w:color w:val="00000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isda.org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ISDA Letterhead2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2001-10-05T17:40:00Z</dcterms:created>
  <dc:creator>Barbara Hanlon</dc:creator>
  <dc:description/>
  <dc:language>en-CA</dc:language>
  <cp:lastModifiedBy>bwalsh</cp:lastModifiedBy>
  <cp:lastPrinted>2001-09-05T17:30:00Z</cp:lastPrinted>
  <dcterms:modified xsi:type="dcterms:W3CDTF">2001-10-05T17:40:00Z</dcterms:modified>
  <cp:revision>2</cp:revision>
  <dc:subject/>
  <dc:title/>
</cp:coreProperties>
</file>