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270" w:end="-360"/>
        <w:rPr/>
      </w:pPr>
      <w:r>
        <w:rPr/>
        <w:t>Registration Fax-Back Form – Fax To 617/613-5200, Attn: Beth Gavin</w:t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  <w:sz w:val="44"/>
        </w:rPr>
      </w:pPr>
      <w:r>
        <w:rPr>
          <w:rFonts w:cs="Garamond" w:ascii="Garamond" w:hAnsi="Garamond"/>
          <w:b/>
          <w:sz w:val="44"/>
        </w:rPr>
        <w:t xml:space="preserve">Forrester Research Executive Briefing </w:t>
      </w:r>
    </w:p>
    <w:p>
      <w:pPr>
        <w:pStyle w:val="Normal"/>
        <w:jc w:val="center"/>
        <w:rPr>
          <w:rFonts w:ascii="Janson Text" w:hAnsi="Janson Text" w:cs="Janson Text"/>
          <w:b/>
          <w:sz w:val="10"/>
        </w:rPr>
      </w:pPr>
      <w:r>
        <w:rPr>
          <w:rFonts w:cs="Janson Text" w:ascii="Janson Text" w:hAnsi="Janson Text"/>
          <w:b/>
          <w:sz w:val="10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sz w:val="32"/>
        </w:rPr>
        <w:t>Working With eCommerce Integrators: The Recipe For Success</w:t>
      </w:r>
      <w:r>
        <w:rPr>
          <w:rFonts w:cs="Garamond" w:ascii="Garamond" w:hAnsi="Garamond"/>
          <w:sz w:val="32"/>
        </w:rPr>
        <w:b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620" w:leader="none"/>
        </w:tabs>
        <w:jc w:val="center"/>
        <w:rPr>
          <w:rFonts w:ascii="Garamond" w:hAnsi="Garamond" w:cs="Garamond"/>
          <w:b/>
          <w:sz w:val="32"/>
        </w:rPr>
      </w:pPr>
      <w:r>
        <w:rPr>
          <w:rFonts w:cs="Garamond" w:ascii="Garamond" w:hAnsi="Garamond"/>
          <w:b/>
          <w:sz w:val="32"/>
        </w:rPr>
      </w:r>
    </w:p>
    <w:p>
      <w:pPr>
        <w:pStyle w:val="Normal"/>
        <w:ind w:hanging="1440" w:start="1440" w:end="0"/>
        <w:rPr/>
      </w:pPr>
      <w:r>
        <w:rPr>
          <w:rFonts w:cs="NewsGoth BT" w:ascii="NewsGoth BT" w:hAnsi="NewsGoth BT"/>
          <w:b/>
          <w:sz w:val="24"/>
        </w:rPr>
        <w:t>Where:</w:t>
      </w:r>
      <w:r>
        <w:rPr>
          <w:rFonts w:cs="Janson Text" w:ascii="Janson Text" w:hAnsi="Janson Text"/>
          <w:sz w:val="24"/>
        </w:rPr>
        <w:tab/>
        <w:t xml:space="preserve">The Driskill Hotel </w:t>
      </w:r>
    </w:p>
    <w:p>
      <w:pPr>
        <w:pStyle w:val="Normal"/>
        <w:ind w:start="1440" w:end="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>604 Brazos Street</w:t>
        <w:br/>
        <w:t>Austin, Texas</w:t>
      </w:r>
    </w:p>
    <w:p>
      <w:pPr>
        <w:pStyle w:val="Normal"/>
        <w:ind w:start="1440" w:end="0"/>
        <w:rPr>
          <w:rFonts w:ascii="Helv;Arial" w:hAnsi="Helv;Arial" w:cs="Helv;Arial"/>
          <w:color w:val="000000"/>
          <w:lang w:eastAsia="en-US"/>
        </w:rPr>
      </w:pPr>
      <w:r>
        <w:rPr>
          <w:rFonts w:cs="Janson Text" w:ascii="Janson Text" w:hAnsi="Janson Text"/>
          <w:sz w:val="24"/>
        </w:rPr>
        <w:t>512/474-5911</w:t>
      </w:r>
    </w:p>
    <w:p>
      <w:pPr>
        <w:pStyle w:val="Normal"/>
        <w:tabs>
          <w:tab w:val="clear" w:pos="720"/>
          <w:tab w:val="left" w:pos="1620" w:leader="none"/>
          <w:tab w:val="left" w:pos="1800" w:leader="none"/>
          <w:tab w:val="left" w:pos="5400" w:leader="none"/>
        </w:tabs>
        <w:rPr>
          <w:rFonts w:ascii="Janson Text" w:hAnsi="Janson Text" w:cs="Janson Text"/>
          <w:color w:val="000000"/>
          <w:sz w:val="24"/>
          <w:lang w:eastAsia="en-US"/>
        </w:rPr>
      </w:pPr>
      <w:r>
        <w:rPr>
          <w:rFonts w:cs="Janson Text" w:ascii="Janson Text" w:hAnsi="Janson Text"/>
          <w:color w:val="000000"/>
          <w:sz w:val="24"/>
          <w:lang w:eastAsia="en-US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Janson Text" w:hAnsi="Janson Text" w:cs="Janson Text"/>
          <w:b/>
          <w:sz w:val="24"/>
        </w:rPr>
      </w:pPr>
      <w:r>
        <w:rPr>
          <w:rFonts w:cs="NewsGoth BT" w:ascii="NewsGoth BT" w:hAnsi="NewsGoth BT"/>
          <w:b/>
          <w:sz w:val="24"/>
        </w:rPr>
        <w:t>When:</w:t>
      </w:r>
      <w:r>
        <w:rPr>
          <w:rFonts w:cs="Janson Text" w:ascii="Janson Text" w:hAnsi="Janson Text"/>
          <w:sz w:val="24"/>
        </w:rPr>
        <w:tab/>
      </w:r>
      <w:r>
        <w:rPr>
          <w:rFonts w:cs="Janson Text" w:ascii="Janson Text" w:hAnsi="Janson Text"/>
          <w:color w:val="000000"/>
          <w:sz w:val="24"/>
        </w:rPr>
        <w:t>Thursday, November 30, 2000</w:t>
      </w:r>
    </w:p>
    <w:p>
      <w:pPr>
        <w:pStyle w:val="Normal"/>
        <w:tabs>
          <w:tab w:val="clear" w:pos="720"/>
          <w:tab w:val="left" w:pos="171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b/>
          <w:sz w:val="24"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w:rPr>
          <w:rFonts w:cs="NewsGoth BT" w:ascii="NewsGoth BT" w:hAnsi="NewsGoth BT"/>
          <w:b/>
          <w:sz w:val="24"/>
        </w:rPr>
        <w:t>Agenda:</w:t>
      </w:r>
      <w:r>
        <w:rPr>
          <w:rFonts w:cs="Janson Text" w:ascii="Janson Text" w:hAnsi="Janson Text"/>
          <w:b/>
          <w:sz w:val="24"/>
        </w:rPr>
        <w:tab/>
      </w:r>
      <w:r>
        <w:rPr>
          <w:rFonts w:cs="Janson Text" w:ascii="Janson Text" w:hAnsi="Janson Text"/>
          <w:sz w:val="24"/>
        </w:rPr>
        <w:t>8:30–9:00 a.m.</w:t>
        <w:tab/>
        <w:tab/>
        <w:t>Registration And Continental Breakfast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ab/>
        <w:t>9:00–9:45 a.m.</w:t>
        <w:tab/>
        <w:tab/>
        <w:t>Presentation</w:t>
      </w:r>
    </w:p>
    <w:p>
      <w:pPr>
        <w:pStyle w:val="Normal"/>
        <w:tabs>
          <w:tab w:val="clear" w:pos="720"/>
          <w:tab w:val="left" w:pos="144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ab/>
        <w:t>9:45–10:30 a.m.</w:t>
        <w:tab/>
        <w:tab/>
        <w:t>Question-And-Answer Session</w:t>
      </w:r>
    </w:p>
    <w:p>
      <w:pPr>
        <w:pStyle w:val="Normal"/>
        <w:tabs>
          <w:tab w:val="clear" w:pos="720"/>
          <w:tab w:val="left" w:pos="162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</w:r>
    </w:p>
    <w:p>
      <w:pPr>
        <w:pStyle w:val="Normal"/>
        <w:rPr>
          <w:rFonts w:ascii="Janson Text" w:hAnsi="Janson Text" w:cs="Janson Text"/>
          <w:sz w:val="24"/>
        </w:rPr>
      </w:pPr>
      <w:r>
        <w:rPr>
          <w:rFonts w:cs="NewsGoth BT" w:ascii="NewsGoth BT" w:hAnsi="NewsGoth BT"/>
          <w:b/>
          <w:sz w:val="24"/>
        </w:rPr>
        <w:t>Contact:</w:t>
      </w:r>
      <w:r>
        <w:rPr>
          <w:rFonts w:cs="Janson Text" w:ascii="Janson Text" w:hAnsi="Janson Text"/>
          <w:sz w:val="24"/>
        </w:rPr>
        <w:tab/>
      </w:r>
      <w:r>
        <w:rPr>
          <w:b/>
          <w:color w:val="000000"/>
          <w:sz w:val="24"/>
        </w:rPr>
        <w:t>Beth Gavin</w:t>
      </w:r>
    </w:p>
    <w:p>
      <w:pPr>
        <w:pStyle w:val="Normal"/>
        <w:tabs>
          <w:tab w:val="clear" w:pos="720"/>
          <w:tab w:val="left" w:pos="1440" w:leader="none"/>
        </w:tabs>
        <w:ind w:end="-1440"/>
        <w:rPr>
          <w:rFonts w:ascii="Janson Text" w:hAnsi="Janson Text" w:cs="Janson Text"/>
          <w:color w:val="0000FF"/>
          <w:sz w:val="24"/>
        </w:rPr>
      </w:pPr>
      <w:r>
        <w:rPr>
          <w:rFonts w:cs="Janson Text" w:ascii="Janson Text" w:hAnsi="Janson Text"/>
          <w:sz w:val="24"/>
        </w:rPr>
        <w:tab/>
        <w:t>Tel: 617/497-7090 Fax: 617/613-5200 Email: briefings@forrester.com</w:t>
      </w:r>
    </w:p>
    <w:p>
      <w:pPr>
        <w:pStyle w:val="Normal"/>
        <w:tabs>
          <w:tab w:val="clear" w:pos="720"/>
          <w:tab w:val="left" w:pos="1620" w:leader="none"/>
        </w:tabs>
        <w:ind w:end="-1440"/>
        <w:rPr>
          <w:rFonts w:ascii="Janson Text" w:hAnsi="Janson Text" w:cs="Janson Text"/>
          <w:color w:val="0000FF"/>
          <w:sz w:val="24"/>
        </w:rPr>
      </w:pPr>
      <w:r>
        <w:rPr>
          <w:rFonts w:cs="Janson Text" w:ascii="Janson Text" w:hAnsi="Janson Text"/>
          <w:color w:val="0000FF"/>
          <w:sz w:val="24"/>
        </w:rPr>
      </w:r>
    </w:p>
    <w:p>
      <w:pPr>
        <w:pStyle w:val="Normal"/>
        <w:spacing w:before="120" w:after="0"/>
        <w:ind w:end="-360"/>
        <w:rPr>
          <w:rFonts w:ascii="NewsGoth BT" w:hAnsi="NewsGoth BT" w:cs="NewsGoth BT"/>
          <w:b/>
          <w:sz w:val="24"/>
        </w:rPr>
      </w:pPr>
      <w:r>
        <w:rPr>
          <w:rFonts w:cs="NewsGoth BT" w:ascii="NewsGoth BT" w:hAnsi="NewsGoth BT"/>
          <w:b/>
          <w:sz w:val="24"/>
        </w:rPr>
        <w:t>Registration:</w:t>
      </w:r>
    </w:p>
    <w:p>
      <w:pPr>
        <w:pStyle w:val="Normal"/>
        <w:tabs>
          <w:tab w:val="clear" w:pos="720"/>
          <w:tab w:val="left" w:pos="5040" w:leader="underscore"/>
          <w:tab w:val="right" w:pos="9360" w:leader="underscore"/>
        </w:tabs>
        <w:rPr>
          <w:rFonts w:ascii="Janson Text" w:hAnsi="Janson Text" w:cs="Janson Text"/>
          <w:b/>
          <w:sz w:val="10"/>
        </w:rPr>
      </w:pPr>
      <w:r>
        <w:rPr>
          <w:rFonts w:cs="Janson Text" w:ascii="Janson Text" w:hAnsi="Janson Text"/>
          <w:b/>
          <w:sz w:val="10"/>
        </w:rPr>
      </w:r>
    </w:p>
    <w:p>
      <w:pPr>
        <w:pStyle w:val="Normal"/>
        <w:tabs>
          <w:tab w:val="clear" w:pos="720"/>
          <w:tab w:val="left" w:pos="5040" w:leader="underscore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Name: </w:t>
      </w:r>
      <w:r>
        <w:rPr>
          <w:rFonts w:cs="Janson Text" w:ascii="Janson Text" w:hAnsi="Janson Text"/>
          <w:sz w:val="24"/>
          <w:u w:val="single"/>
        </w:rPr>
        <w:tab/>
      </w:r>
      <w:r>
        <w:rPr>
          <w:rFonts w:cs="Janson Text" w:ascii="Janson Text" w:hAnsi="Janson Text"/>
          <w:sz w:val="24"/>
        </w:rPr>
        <w:t xml:space="preserve"> Title: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Company: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9360" w:leader="underscore"/>
        </w:tabs>
        <w:spacing w:lineRule="auto" w:line="48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 xml:space="preserve">Street: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130" w:leader="none"/>
          <w:tab w:val="left" w:pos="6660" w:leader="underscore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City: </w:t>
      </w:r>
      <w:r>
        <w:rPr>
          <w:rFonts w:cs="Janson Text" w:ascii="Janson Text" w:hAnsi="Janson Text"/>
          <w:sz w:val="24"/>
          <w:u w:val="single"/>
        </w:rPr>
        <w:tab/>
      </w:r>
      <w:r>
        <w:rPr>
          <w:rFonts w:cs="Janson Text" w:ascii="Janson Text" w:hAnsi="Janson Text"/>
          <w:sz w:val="24"/>
        </w:rPr>
        <w:t xml:space="preserve"> State: </w:t>
      </w:r>
      <w:r>
        <w:rPr>
          <w:rFonts w:cs="Janson Text" w:ascii="Janson Text" w:hAnsi="Janson Text"/>
          <w:sz w:val="24"/>
          <w:u w:val="single"/>
        </w:rPr>
        <w:tab/>
        <w:t xml:space="preserve"> </w:t>
      </w:r>
      <w:r>
        <w:rPr>
          <w:rFonts w:cs="Janson Text" w:ascii="Janson Text" w:hAnsi="Janson Text"/>
          <w:sz w:val="24"/>
        </w:rPr>
        <w:t xml:space="preserve"> Postal code: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590" w:leader="underscore"/>
          <w:tab w:val="left" w:pos="5130" w:leader="none"/>
          <w:tab w:val="right" w:pos="9360" w:leader="underscore"/>
        </w:tabs>
        <w:spacing w:lineRule="auto" w:line="48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 xml:space="preserve">Phone: </w:t>
      </w:r>
      <w:r>
        <w:rPr>
          <w:rFonts w:cs="Janson Text" w:ascii="Janson Text" w:hAnsi="Janson Text"/>
          <w:sz w:val="24"/>
          <w:u w:val="single"/>
        </w:rPr>
        <w:tab/>
        <w:t xml:space="preserve"> </w:t>
        <w:tab/>
      </w:r>
      <w:r>
        <w:rPr>
          <w:rFonts w:cs="Janson Text" w:ascii="Janson Text" w:hAnsi="Janson Text"/>
          <w:sz w:val="24"/>
        </w:rPr>
        <w:t xml:space="preserve"> Fax: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Email: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11160" w:leader="none"/>
        </w:tabs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</w:r>
    </w:p>
    <w:p>
      <w:pPr>
        <w:pStyle w:val="Normal"/>
        <w:tabs>
          <w:tab w:val="clear" w:pos="720"/>
          <w:tab w:val="left" w:pos="1116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>We are interested in any specific questions you would like to raise at this event. Please take a moment to provide the key areas you would like to see addressed:</w:t>
      </w:r>
    </w:p>
    <w:p>
      <w:pPr>
        <w:pStyle w:val="Normal"/>
        <w:rPr>
          <w:rFonts w:ascii="Janson Text" w:hAnsi="Janson Text" w:cs="Janson Text"/>
          <w:sz w:val="10"/>
        </w:rPr>
      </w:pPr>
      <w:r>
        <w:rPr>
          <w:rFonts w:cs="Janson Text" w:ascii="Janson Text" w:hAnsi="Janson Text"/>
          <w:sz w:val="10"/>
        </w:rPr>
      </w:r>
    </w:p>
    <w:p>
      <w:pPr>
        <w:pStyle w:val="Normal"/>
        <w:tabs>
          <w:tab w:val="clear" w:pos="720"/>
          <w:tab w:val="left" w:pos="4320" w:leader="none"/>
          <w:tab w:val="left" w:pos="9360" w:leader="none"/>
          <w:tab w:val="left" w:pos="11160" w:leader="none"/>
        </w:tabs>
        <w:spacing w:lineRule="auto" w:line="360"/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  <w:tab/>
        <w:tab/>
      </w:r>
    </w:p>
    <w:p>
      <w:pPr>
        <w:pStyle w:val="Normal"/>
        <w:tabs>
          <w:tab w:val="clear" w:pos="720"/>
          <w:tab w:val="left" w:pos="4320" w:leader="none"/>
          <w:tab w:val="left" w:pos="9360" w:leader="none"/>
          <w:tab w:val="left" w:pos="11160" w:leader="none"/>
        </w:tabs>
        <w:spacing w:lineRule="auto" w:line="360"/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  <w:tab/>
        <w:tab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797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Janson Text">
    <w:charset w:val="00" w:characterSet="windows-1252"/>
    <w:family w:val="roman"/>
    <w:pitch w:val="variable"/>
  </w:font>
  <w:font w:name="NewsGoth BT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A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40"/>
      <w:jc w:val="center"/>
      <w:rPr>
        <w:rFonts w:ascii="Janson Text" w:hAnsi="Janson Text" w:cs="Janson Text"/>
        <w:i/>
        <w:i/>
        <w:color w:val="000000"/>
        <w:sz w:val="16"/>
        <w:lang w:eastAsia="en-US"/>
      </w:rPr>
    </w:pPr>
    <w:r>
      <w:rPr>
        <w:rFonts w:cs="Janson Text" w:ascii="Janson Text" w:hAnsi="Janson Text"/>
        <w:i/>
        <w:color w:val="000000"/>
        <w:sz w:val="16"/>
        <w:lang w:eastAsia="en-US"/>
      </w:rPr>
      <w:t>__________ Helping Business Thrive On Technology Change __________</w:t>
    </w:r>
  </w:p>
  <w:p>
    <w:pPr>
      <w:pStyle w:val="Normal"/>
      <w:spacing w:lineRule="atLeast" w:line="240"/>
      <w:jc w:val="center"/>
      <w:rPr/>
    </w:pPr>
    <w:r>
      <w:rPr>
        <w:rFonts w:cs="AGaramond" w:ascii="AGaramond" w:hAnsi="AGaramond"/>
        <w:b/>
        <w:color w:val="000000"/>
        <w:sz w:val="15"/>
        <w:lang w:eastAsia="en-US"/>
      </w:rPr>
      <w:t>Headquarters:</w:t>
    </w:r>
    <w:r>
      <w:rPr>
        <w:rFonts w:cs="AGaramond" w:ascii="AGaramond" w:hAnsi="AGaramond"/>
        <w:color w:val="000000"/>
        <w:sz w:val="15"/>
        <w:lang w:eastAsia="en-US"/>
      </w:rPr>
      <w:t xml:space="preserve"> Forrester Research, Inc., 400 Technology Square, Cambridge, MA 02139 USA 617/497-7090 Fax: 617/613-5000</w:t>
    </w:r>
  </w:p>
  <w:p>
    <w:pPr>
      <w:pStyle w:val="Normal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jc w:val="center"/>
      <w:rPr>
        <w:rFonts w:ascii="AGaramond" w:hAnsi="AGaramond" w:cs="AGaramond"/>
        <w:color w:val="000000"/>
        <w:sz w:val="15"/>
        <w:lang w:eastAsia="en-US"/>
      </w:rPr>
    </w:pPr>
    <w:r>
      <w:rPr>
        <w:rFonts w:cs="AGaramond" w:ascii="AGaramond" w:hAnsi="AGaramond"/>
        <w:color w:val="000000"/>
        <w:sz w:val="15"/>
        <w:lang w:eastAsia="en-US"/>
      </w:rPr>
      <w:t>Atlanta • Amsterdam • Austin • Chicago • London • New York • San Francisco • Tokyo</w:t>
    </w:r>
  </w:p>
  <w:p>
    <w:pPr>
      <w:pStyle w:val="Footer"/>
      <w:jc w:val="center"/>
      <w:rPr>
        <w:rFonts w:ascii="AGaramond" w:hAnsi="AGaramond" w:cs="AGaramond"/>
        <w:color w:val="000000"/>
        <w:sz w:val="15"/>
        <w:lang w:eastAsia="en-US"/>
      </w:rPr>
    </w:pPr>
    <w:r>
      <w:rPr>
        <w:rFonts w:cs="AGaramond" w:ascii="AGaramond" w:hAnsi="AGaramond"/>
        <w:color w:val="000000"/>
        <w:sz w:val="15"/>
        <w:lang w:eastAsia="en-US"/>
      </w:rPr>
      <w:t>www.forrester.com Email: forrester@forrester.com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object w:dxaOrig="13500" w:dyaOrig="439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pt;margin-top:0pt;width:144pt;height:43.2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789021051" r:id="rId1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Janson Text" w:hAnsi="Janson Text" w:cs="Janson Text"/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NewsGoth BT" w:hAnsi="NewsGoth BT" w:cs="NewsGoth BT"/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2000-10-17T12:42:00Z</dcterms:created>
  <dc:creator>Theresa M. Passanise</dc:creator>
  <dc:description/>
  <dc:language>en-CA</dc:language>
  <cp:lastModifiedBy>helpdesk2</cp:lastModifiedBy>
  <cp:lastPrinted>2000-03-22T17:32:00Z</cp:lastPrinted>
  <dcterms:modified xsi:type="dcterms:W3CDTF">2000-10-17T15:48:00Z</dcterms:modified>
  <cp:revision>8</cp:revision>
  <dc:subject/>
  <dc:title>Breakfast Registration Fax-back</dc:title>
</cp:coreProperties>
</file>