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August 31, 2001</w:t>
      </w:r>
    </w:p>
    <w:p>
      <w:pPr>
        <w:pStyle w:val="Normal"/>
        <w:rPr/>
      </w:pPr>
      <w:r>
        <w:rPr/>
      </w:r>
    </w:p>
    <w:p>
      <w:pPr>
        <w:pStyle w:val="Normal"/>
        <w:rPr/>
      </w:pPr>
      <w:r>
        <w:rPr/>
      </w:r>
    </w:p>
    <w:p>
      <w:pPr>
        <w:pStyle w:val="Normal"/>
        <w:rPr/>
      </w:pPr>
      <w:r>
        <w:rPr/>
        <w:t>Daniel F. Collins, Esq.</w:t>
        <w:tab/>
        <w:tab/>
        <w:tab/>
        <w:tab/>
        <w:tab/>
        <w:t>Via FAX to 202-637-3509</w:t>
      </w:r>
    </w:p>
    <w:p>
      <w:pPr>
        <w:pStyle w:val="Normal"/>
        <w:rPr/>
      </w:pPr>
      <w:r>
        <w:rPr/>
        <w:t>El Paso Natural Gas Company</w:t>
      </w:r>
    </w:p>
    <w:p>
      <w:pPr>
        <w:pStyle w:val="Normal"/>
        <w:rPr/>
      </w:pPr>
      <w:r>
        <w:rPr/>
        <w:t>555 11th Street, N.W.</w:t>
      </w:r>
    </w:p>
    <w:p>
      <w:pPr>
        <w:pStyle w:val="Normal"/>
        <w:rPr/>
      </w:pPr>
      <w:r>
        <w:rPr/>
        <w:t>Washington, D.C.  20004</w:t>
      </w:r>
    </w:p>
    <w:p>
      <w:pPr>
        <w:pStyle w:val="Normal"/>
        <w:rPr/>
      </w:pPr>
      <w:r>
        <w:rPr/>
      </w:r>
    </w:p>
    <w:p>
      <w:pPr>
        <w:pStyle w:val="Normal"/>
        <w:rPr/>
      </w:pPr>
      <w:r>
        <w:rPr/>
        <w:t>Dear Mr. Collins:</w:t>
      </w:r>
    </w:p>
    <w:p>
      <w:pPr>
        <w:pStyle w:val="Normal"/>
        <w:rPr/>
      </w:pPr>
      <w:r>
        <w:rPr/>
      </w:r>
    </w:p>
    <w:p>
      <w:pPr>
        <w:pStyle w:val="Normal"/>
        <w:ind w:firstLine="720" w:end="0"/>
        <w:rPr/>
      </w:pPr>
      <w:r>
        <w:rPr/>
        <w:t>RE:</w:t>
        <w:tab/>
        <w:t>Docket No. RP00-336-000</w:t>
      </w:r>
    </w:p>
    <w:p>
      <w:pPr>
        <w:pStyle w:val="Normal"/>
        <w:rPr/>
      </w:pPr>
      <w:r>
        <w:rPr/>
      </w:r>
    </w:p>
    <w:p>
      <w:pPr>
        <w:pStyle w:val="Normal"/>
        <w:rPr/>
      </w:pPr>
      <w:r>
        <w:rPr/>
        <w:t>Pursuant to the procedures agreed to at the August 28 technical conference in the referenced proceeding, Enron North America Corp. submits the following data requests:</w:t>
      </w:r>
    </w:p>
    <w:p>
      <w:pPr>
        <w:pStyle w:val="Normal"/>
        <w:rPr/>
      </w:pPr>
      <w:r>
        <w:rPr/>
      </w:r>
    </w:p>
    <w:p>
      <w:pPr>
        <w:pStyle w:val="Normal"/>
        <w:numPr>
          <w:ilvl w:val="0"/>
          <w:numId w:val="1"/>
        </w:numPr>
        <w:tabs>
          <w:tab w:val="clear" w:pos="720"/>
        </w:tabs>
        <w:ind w:hanging="360" w:start="360" w:end="0"/>
        <w:rPr/>
      </w:pPr>
      <w:r>
        <w:rPr/>
        <w:t>Please specify the receipt points that are associated with each of the twenty pools that El Paso proposes to use for allocation of receipt point rights in this proceeding.  For each of the specified receipt points, please provide on a monthly basis the average daily volume of gas that was scheduled for receipt into El Paso’s system for each month from January 1, 2001 through August 31, 2001.</w:t>
      </w:r>
    </w:p>
    <w:p>
      <w:pPr>
        <w:pStyle w:val="Normal"/>
        <w:numPr>
          <w:ilvl w:val="0"/>
          <w:numId w:val="1"/>
        </w:numPr>
        <w:tabs>
          <w:tab w:val="clear" w:pos="720"/>
        </w:tabs>
        <w:ind w:hanging="360" w:start="360" w:end="0"/>
        <w:rPr>
          <w:rFonts w:cs="Arial"/>
          <w:color w:val="000000"/>
        </w:rPr>
      </w:pPr>
      <w:r>
        <w:rPr/>
        <w:t>For each of the specified receipt points that is not an interstate pipeline interconnection, please indicate whether, to the best of El Paso’s knowledge, gas from supply sources upstream of the receipt point can be transported on any other pipeline, i.e., whether or not they are split-connected.</w:t>
      </w:r>
    </w:p>
    <w:p>
      <w:pPr>
        <w:pStyle w:val="Normal"/>
        <w:numPr>
          <w:ilvl w:val="0"/>
          <w:numId w:val="1"/>
        </w:numPr>
        <w:tabs>
          <w:tab w:val="clear" w:pos="720"/>
        </w:tabs>
        <w:ind w:hanging="360" w:start="360" w:end="0"/>
        <w:rPr>
          <w:rFonts w:cs="Arial"/>
          <w:color w:val="000000"/>
        </w:rPr>
      </w:pPr>
      <w:r>
        <w:rPr>
          <w:rFonts w:cs="Arial"/>
          <w:color w:val="000000"/>
        </w:rPr>
        <w:t>Other than for maintenance, describe any constraints upstream of Window Rock and Cornudas that may have affected El Paso's ability to transport gas from any of these receipt points since January 1, 2001.</w:t>
      </w:r>
    </w:p>
    <w:p>
      <w:pPr>
        <w:pStyle w:val="Normal"/>
        <w:rPr>
          <w:rFonts w:cs="Arial"/>
          <w:color w:val="000000"/>
        </w:rPr>
      </w:pPr>
      <w:r>
        <w:rPr>
          <w:rFonts w:cs="Arial"/>
          <w:color w:val="000000"/>
        </w:rPr>
      </w:r>
    </w:p>
    <w:p>
      <w:pPr>
        <w:pStyle w:val="Normal"/>
        <w:rPr/>
      </w:pPr>
      <w:r>
        <w:rPr/>
        <w:t>Please provide the requested information electronically in Excel spreadsheet format to the undersigned, with a copy to Jane Tholt (</w:t>
      </w:r>
      <w:hyperlink r:id="rId2">
        <w:r>
          <w:rPr>
            <w:rStyle w:val="Hyperlink"/>
          </w:rPr>
          <w:t>jane.m.tholt@enron.com</w:t>
        </w:r>
      </w:hyperlink>
      <w:r>
        <w:rPr/>
        <w:t>).</w:t>
      </w:r>
    </w:p>
    <w:p>
      <w:pPr>
        <w:pStyle w:val="Normal"/>
        <w:rPr/>
      </w:pPr>
      <w:r>
        <w:rPr/>
      </w:r>
    </w:p>
    <w:p>
      <w:pPr>
        <w:pStyle w:val="Normal"/>
        <w:rPr/>
      </w:pPr>
      <w:r>
        <w:rPr/>
        <w:t>Sincerely,</w:t>
      </w:r>
    </w:p>
    <w:p>
      <w:pPr>
        <w:pStyle w:val="Normal"/>
        <w:rPr/>
      </w:pPr>
      <w:r>
        <w:rPr/>
      </w:r>
    </w:p>
    <w:p>
      <w:pPr>
        <w:pStyle w:val="Normal"/>
        <w:rPr/>
      </w:pPr>
      <w:r>
        <w:rPr/>
      </w:r>
    </w:p>
    <w:p>
      <w:pPr>
        <w:pStyle w:val="Normal"/>
        <w:rPr/>
      </w:pPr>
      <w:r>
        <w:rPr/>
        <w:t>Rebecca W. Cantrell</w:t>
      </w:r>
    </w:p>
    <w:p>
      <w:pPr>
        <w:pStyle w:val="Normal"/>
        <w:rPr/>
      </w:pPr>
      <w:r>
        <w:rPr/>
        <w:t>Sr. Director, Government Affairs</w:t>
      </w:r>
    </w:p>
    <w:p>
      <w:pPr>
        <w:pStyle w:val="Normal"/>
        <w:rPr/>
      </w:pPr>
      <w:r>
        <w:rPr/>
        <w:t>(</w:t>
      </w:r>
      <w:r>
        <w:rPr>
          <w:rStyle w:val="Hyperlink"/>
        </w:rPr>
        <w:t>rebecca.w.cantrell@enron.com</w:t>
      </w:r>
      <w:r>
        <w:rPr/>
        <w:t>)</w:t>
      </w:r>
    </w:p>
    <w:p>
      <w:pPr>
        <w:pStyle w:val="Normal"/>
        <w:rPr/>
      </w:pPr>
      <w:r>
        <w:rPr/>
      </w:r>
    </w:p>
    <w:p>
      <w:pPr>
        <w:pStyle w:val="Normal"/>
        <w:rPr/>
      </w:pPr>
      <w:r>
        <w:rPr/>
        <w:t>cc:</w:t>
        <w:tab/>
        <w:t>W. H. Healy, Jr.</w:t>
      </w:r>
    </w:p>
    <w:p>
      <w:pPr>
        <w:pStyle w:val="Normal"/>
        <w:rPr/>
      </w:pPr>
      <w:r>
        <w:rPr/>
        <w:tab/>
        <w:t>El Paso Natural Gas Company</w:t>
      </w:r>
    </w:p>
    <w:p>
      <w:pPr>
        <w:pStyle w:val="Normal"/>
        <w:rPr/>
      </w:pPr>
      <w:r>
        <w:rPr/>
        <w:tab/>
        <w:t>(via e-mail)</w:t>
      </w:r>
    </w:p>
    <w:sectPr>
      <w:type w:val="nextPage"/>
      <w:pgSz w:w="12240" w:h="15840"/>
      <w:pgMar w:left="1440" w:right="1440" w:gutter="0" w:header="0" w:top="28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ane.m.tholt@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2001-08-30T14:00:00Z</dcterms:created>
  <dc:creator>Rebecca W. Cantrell</dc:creator>
  <dc:description/>
  <dc:language>en-CA</dc:language>
  <cp:lastModifiedBy>Rebecca W. Cantrell</cp:lastModifiedBy>
  <cp:lastPrinted>2001-08-30T14:40:00Z</cp:lastPrinted>
  <dcterms:modified xsi:type="dcterms:W3CDTF">2001-08-30T17:13:00Z</dcterms:modified>
  <cp:revision>3</cp:revision>
  <dc:subject/>
  <dc:title>August 31, 2001</dc:title>
</cp:coreProperties>
</file>