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pacing w:val="-3"/>
        </w:rPr>
      </w:pPr>
      <w:r>
        <w:rPr>
          <w:spacing w:val="-3"/>
        </w:rPr>
        <w:object w:dxaOrig="4068" w:dyaOrig="982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203.4pt;height:49.1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128787717" r:id="rId2"/>
        </w:object>
      </w:r>
    </w:p>
    <w:p>
      <w:pPr>
        <w:pStyle w:val="Normal"/>
        <w:rPr>
          <w:spacing w:val="-3"/>
        </w:rPr>
      </w:pPr>
      <w:r>
        <w:rPr>
          <w:spacing w:val="-3"/>
        </w:rPr>
      </w:r>
    </w:p>
    <w:p>
      <w:pPr>
        <w:pStyle w:val="Normal"/>
        <w:rPr>
          <w:spacing w:val="-3"/>
        </w:rPr>
      </w:pPr>
      <w:r>
        <w:rPr>
          <w:spacing w:val="-3"/>
        </w:rPr>
      </w:r>
    </w:p>
    <w:p>
      <w:pPr>
        <w:pStyle w:val="Heading1"/>
        <w:ind w:hanging="0" w:start="0"/>
        <w:rPr/>
      </w:pPr>
      <w:r>
        <w:rPr/>
        <w:t>AGENDA</w:t>
      </w:r>
    </w:p>
    <w:p>
      <w:pPr>
        <w:pStyle w:val="Normal"/>
        <w:jc w:val="center"/>
        <w:rPr>
          <w:b/>
          <w:spacing w:val="-3"/>
          <w:sz w:val="32"/>
          <w:u w:val="single"/>
        </w:rPr>
      </w:pPr>
      <w:r>
        <w:rPr>
          <w:b/>
          <w:spacing w:val="-3"/>
          <w:sz w:val="32"/>
          <w:u w:val="single"/>
        </w:rPr>
      </w:r>
    </w:p>
    <w:p>
      <w:pPr>
        <w:pStyle w:val="Normal"/>
        <w:jc w:val="center"/>
        <w:rPr>
          <w:b/>
          <w:spacing w:val="-3"/>
          <w:sz w:val="32"/>
          <w:u w:val="single"/>
        </w:rPr>
      </w:pPr>
      <w:r>
        <w:rPr>
          <w:b/>
          <w:spacing w:val="-3"/>
          <w:sz w:val="32"/>
          <w:u w:val="single"/>
        </w:rPr>
      </w:r>
    </w:p>
    <w:p>
      <w:pPr>
        <w:pStyle w:val="BodyText"/>
        <w:rPr/>
      </w:pPr>
      <w:r>
        <w:rPr/>
        <w:t>A meeting of the Audit Committee of the Board of Directors is to be held at Mariner Energy’s Offices at 580 WestLake Park Blvd., Suite 1300 at 10:00 a.m. on Tuesday, November 13, 2001.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rPr/>
      </w:pPr>
      <w:r>
        <w:rPr/>
        <w:t>Review of  Accounting Reserves and Estimates Report</w:t>
      </w:r>
    </w:p>
    <w:p>
      <w:pPr>
        <w:pStyle w:val="BodyText"/>
        <w:ind w:start="720" w:end="0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rPr/>
      </w:pPr>
      <w:r>
        <w:rPr/>
        <w:t xml:space="preserve">Review status of tax return filings and NOL 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rPr/>
      </w:pPr>
      <w:r>
        <w:rPr/>
        <w:t>Deloitte &amp; Touche Service Discussion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rPr/>
      </w:pPr>
      <w:r>
        <w:rPr/>
        <w:t>Discussion of Mariner Energy, Inc. Press Release and Form 10-Q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rPr/>
      </w:pPr>
      <w:r>
        <w:rPr/>
        <w:t>Executive Session – non-Mariner directors and Deloitte &amp; Touche</w:t>
      </w:r>
    </w:p>
    <w:p>
      <w:pPr>
        <w:pStyle w:val="BodyText"/>
        <w:rPr/>
      </w:pPr>
      <w:r>
        <w:rPr/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1080" w:leader="none"/>
        </w:tabs>
        <w:rPr/>
      </w:pPr>
      <w:r>
        <w:rPr/>
        <w:t>Set future meeting dates</w:t>
      </w:r>
    </w:p>
    <w:p>
      <w:pPr>
        <w:pStyle w:val="BodyText"/>
        <w:rPr/>
      </w:pPr>
      <w:r>
        <w:rPr/>
      </w:r>
    </w:p>
    <w:p>
      <w:pPr>
        <w:pStyle w:val="BodyText"/>
        <w:tabs>
          <w:tab w:val="clear" w:pos="720"/>
          <w:tab w:val="left" w:pos="1080" w:leader="none"/>
        </w:tabs>
        <w:rPr/>
      </w:pPr>
      <w:r>
        <w:rPr/>
      </w:r>
    </w:p>
    <w:p>
      <w:pPr>
        <w:pStyle w:val="BodyText"/>
        <w:tabs>
          <w:tab w:val="clear" w:pos="720"/>
          <w:tab w:val="left" w:pos="1080" w:leader="none"/>
        </w:tabs>
        <w:rPr/>
      </w:pPr>
      <w:r>
        <w:rPr/>
      </w:r>
    </w:p>
    <w:p>
      <w:pPr>
        <w:pStyle w:val="BodyText"/>
        <w:tabs>
          <w:tab w:val="clear" w:pos="720"/>
          <w:tab w:val="left" w:pos="1080" w:leader="none"/>
        </w:tabs>
        <w:rPr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20"/>
          <w:tab w:val="left" w:pos="1080" w:leader="none"/>
        </w:tabs>
        <w:rPr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20"/>
          <w:tab w:val="left" w:pos="1080" w:leader="none"/>
        </w:tabs>
        <w:rPr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20"/>
          <w:tab w:val="left" w:pos="1080" w:leader="none"/>
        </w:tabs>
        <w:rPr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20"/>
          <w:tab w:val="left" w:pos="1080" w:leader="none"/>
        </w:tabs>
        <w:rPr>
          <w:u w:val="single"/>
        </w:rPr>
      </w:pPr>
      <w:r>
        <w:rPr>
          <w:u w:val="single"/>
        </w:rPr>
        <w:t>Distribution List</w:t>
      </w:r>
    </w:p>
    <w:p>
      <w:pPr>
        <w:pStyle w:val="BodyText"/>
        <w:tabs>
          <w:tab w:val="clear" w:pos="720"/>
          <w:tab w:val="left" w:pos="1080" w:leader="none"/>
        </w:tabs>
        <w:rPr>
          <w:u w:val="single"/>
        </w:rPr>
      </w:pPr>
      <w:r>
        <w:rPr>
          <w:u w:val="single"/>
        </w:rPr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>
          <w:b/>
        </w:rPr>
      </w:pPr>
      <w:r>
        <w:rPr>
          <w:b/>
        </w:rPr>
        <w:t>Enron:</w:t>
        <w:tab/>
        <w:t>Mariner Energy:</w:t>
        <w:tab/>
        <w:t>Deloitte &amp; Touche:</w:t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/>
      </w:pPr>
      <w:r>
        <w:rPr/>
        <w:t>R. Buy*</w:t>
        <w:tab/>
        <w:t>A. Keel*</w:t>
        <w:tab/>
        <w:t>L. Baldwin</w:t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/>
      </w:pPr>
      <w:r>
        <w:rPr/>
        <w:t>J. Melendrez*</w:t>
        <w:tab/>
        <w:t>M. Wichterich</w:t>
        <w:tab/>
        <w:t>G. Roush</w:t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/>
      </w:pPr>
      <w:r>
        <w:rPr/>
        <w:t>T. Bushman</w:t>
        <w:tab/>
        <w:t>K. Zelikovitz</w:t>
        <w:tab/>
        <w:t>P. Hilshire</w:t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/>
      </w:pPr>
      <w:r>
        <w:rPr/>
        <w:t>S. Josey*</w:t>
        <w:tab/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/>
      </w:pPr>
      <w:r>
        <w:rPr/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/>
      </w:pPr>
      <w:r>
        <w:rPr/>
      </w:r>
    </w:p>
    <w:p>
      <w:pPr>
        <w:pStyle w:val="BodyText"/>
        <w:tabs>
          <w:tab w:val="clear" w:pos="720"/>
          <w:tab w:val="left" w:pos="2880" w:leader="none"/>
          <w:tab w:val="left" w:pos="6480" w:leader="none"/>
        </w:tabs>
        <w:rPr/>
      </w:pPr>
      <w:r>
        <w:rPr/>
        <w:t>* Audit Committee Member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Omeg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Omega" w:hAnsi="CG Omega" w:eastAsia="Times New Roman" w:cs="CG Omega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pacing w:val="-3"/>
      <w:sz w:val="3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>
      <w:spacing w:val="-3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2001-11-13T13:01:00Z</dcterms:created>
  <dc:creator>KCASHIOLA</dc:creator>
  <dc:description/>
  <dc:language>en-CA</dc:language>
  <cp:lastModifiedBy>MWICHTERICH</cp:lastModifiedBy>
  <cp:lastPrinted>2001-11-13T07:15:00Z</cp:lastPrinted>
  <dcterms:modified xsi:type="dcterms:W3CDTF">2001-11-13T13:01:00Z</dcterms:modified>
  <cp:revision>2</cp:revision>
  <dc:subject/>
  <dc:title> </dc:title>
</cp:coreProperties>
</file>