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PURCHASE OPTION ASSIGNMENT AND ASSUMPTION AGREEMENT</w:t>
      </w:r>
    </w:p>
    <w:p>
      <w:pPr>
        <w:pStyle w:val="CenteredHeading"/>
        <w:rPr>
          <w:u w:val="none"/>
        </w:rPr>
      </w:pPr>
      <w:r>
        <w:rPr>
          <w:u w:val="none"/>
        </w:rPr>
        <w:t>[Re: Coral Energy]</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effective as of December   , 2000, is among ENRON NORTH AMERICA CORP., a Delaware corporation (“</w:t>
      </w:r>
      <w:r>
        <w:rPr>
          <w:u w:val="single"/>
        </w:rPr>
        <w:t>ENA</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WestLB,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exercise the Purchase Option with respect to the Equipment identified on Schedule 1 attached hereto (the "</w:t>
      </w:r>
      <w:r>
        <w:rPr>
          <w:u w:val="single"/>
        </w:rPr>
        <w:t>Assigned Equipment</w:t>
      </w:r>
      <w:r>
        <w:rPr/>
        <w:t>") and the rights and obligations under the Turbine Contract related thereto as set forth on Schedule 2 attached hereto (the "</w:t>
      </w:r>
      <w:r>
        <w:rPr>
          <w:u w:val="single"/>
        </w:rPr>
        <w:t>Assigned Contract Rights</w:t>
      </w:r>
      <w:r>
        <w:rPr/>
        <w:t>"), and in connection therewith WestLB has agreed to assign to ENA all of WestLB's right, title and interest in, to and under the Assigned Equipment and the Assigned Contract Rights, provided that ENA agrees to assume and discharge all of WestLB's liabilities, obligations and contractual commitments under the Assigned Contract Rights and the Seller releases WestLB therefrom; and</w:t>
      </w:r>
    </w:p>
    <w:p>
      <w:pPr>
        <w:pStyle w:val="WSBody-Just-51stLnIndnt"/>
        <w:rPr/>
      </w:pPr>
      <w:r>
        <w:rPr/>
        <w:t>WHEREAS, pursuant to the Development Agreement, ENA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rStyle w:val="underline"/>
        </w:rPr>
        <w:t>Exercise of Purchase Option</w:t>
      </w:r>
      <w:r>
        <w:rPr/>
        <w:t>.  Pursuant to Section 9.1 of the Development Agreement, hereby exercises the Purchase Option with respect to the Assigned Equipment and the Assigned Contract Rights and specifies December   27, 2000 (the “</w:t>
      </w:r>
      <w:r>
        <w:rPr>
          <w:rStyle w:val="underline"/>
        </w:rPr>
        <w:t>Purchase Option Closing Date</w:t>
      </w:r>
      <w:r>
        <w:rPr/>
        <w:t>”) as the date on which such Purchase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ENA agrees that it shall pay by wire transfer of immediately available funds an amount equal to the Termination Amount allocable to the Assigned Equipment (calculated in accordance with the Development Agreement and as agreed upon by ENA and WestLB) to an account designated in writing by WestLB (the “</w:t>
      </w:r>
      <w:r>
        <w:rPr>
          <w:u w:val="single"/>
        </w:rPr>
        <w:t>Purchase Price</w:t>
      </w:r>
      <w:r>
        <w:rPr/>
        <w:t>”).</w:t>
      </w:r>
    </w:p>
    <w:p>
      <w:pPr>
        <w:pStyle w:val="Heading1"/>
        <w:ind w:hanging="0" w:start="0"/>
        <w:rPr/>
      </w:pPr>
      <w:r>
        <w:rPr>
          <w:u w:val="single"/>
        </w:rPr>
        <w:t>Assignment</w:t>
      </w:r>
      <w:r>
        <w:rPr/>
        <w:t xml:space="preserve">. Pursuant to </w:t>
      </w:r>
      <w:r>
        <w:rPr>
          <w:u w:val="single"/>
        </w:rPr>
        <w:t>Section 10.2</w:t>
      </w:r>
      <w:r>
        <w:rPr/>
        <w:t xml:space="preserve"> of the Development Agreement, WestLB hereby sells, transfers and assigns to ENA all of WestLB's right, title and interest in, to and under the Assigned Equipment and the Assigned Contract Rights (the "</w:t>
      </w:r>
      <w:r>
        <w:rPr>
          <w:u w:val="single"/>
        </w:rPr>
        <w:t>Property</w:t>
      </w:r>
      <w:r>
        <w:rPr/>
        <w:t>") effective as of the Purchase Option Closing Date and upon the receipt by WestLB of the Purchase Price, which assignment is AS IS, WHERE IS, WITH ALL FAULTS OF ALL AND ANY KIND WHATSOEVER.</w:t>
      </w:r>
    </w:p>
    <w:p>
      <w:pPr>
        <w:pStyle w:val="Heading1"/>
        <w:ind w:hanging="0" w:start="0"/>
        <w:rPr/>
      </w:pPr>
      <w:r>
        <w:rPr>
          <w:u w:val="single"/>
        </w:rPr>
        <w:t>Assumption</w:t>
      </w:r>
      <w:r>
        <w:rPr/>
        <w:t xml:space="preserve">. ENA hereby expressly accepts the assignment set forth above and hereby assumes all of WestLB's liabilities, obligations and contractual commitments under the Assigned Contract Rights.  ENA acknowledges and agrees that WestLB is relieved from all liability under the Assigned Contract Rights, and ENA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Development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WestLB hereby represents and warrants to ENA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Heading2"/>
        <w:ind w:hanging="0" w:start="0"/>
        <w:rPr/>
      </w:pPr>
      <w:r>
        <w:rPr/>
        <w:t>ENA hereby represents and warrants that by execution and delivery of this Agreement, under the terms of the Turbine Contract and the Ancillary Agreement, WestLB shall be irrevocably relieved and forever discharged of all liability under the Assigned Contract Rights.</w:t>
      </w:r>
    </w:p>
    <w:p>
      <w:pPr>
        <w:pStyle w:val="Heading1"/>
        <w:ind w:hanging="0" w:start="0"/>
        <w:rPr/>
      </w:pPr>
      <w:r>
        <w:rPr>
          <w:rStyle w:val="underline"/>
        </w:rPr>
        <w:t>Covenant of ENA</w:t>
      </w:r>
      <w:r>
        <w:rPr/>
        <w:t>.  ENA hereby covenants to promptly notify GE of the assignment contemplated by this Agreement and the release and discharge of WestLB from the Assigned Contract Rights pursuant to the terms of the Turbine Contract.</w:t>
      </w:r>
    </w:p>
    <w:p>
      <w:pPr>
        <w:pStyle w:val="Heading1"/>
        <w:ind w:hanging="0" w:start="0"/>
        <w:rPr/>
      </w:pP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the exercise by ENA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Heading1"/>
        <w:ind w:hanging="0" w:start="0"/>
        <w:rPr/>
      </w:pPr>
      <w:r>
        <w:rPr>
          <w:u w:val="single"/>
        </w:rPr>
        <w:t>Binding Effect: Purposes</w:t>
      </w:r>
      <w:r>
        <w:rPr/>
        <w:t>.  This Agreement shall inure to the benefit of and shall be binding upon WestLB, ENA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u w:val="none"/>
        </w:rPr>
      </w:pPr>
      <w:r>
        <w:rPr>
          <w:u w:val="none"/>
        </w:rPr>
        <w:t>30960471922, Fin Fan Coolers, and Dual Fuel Systems.</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numPr>
          <w:ilvl w:val="0"/>
          <w:numId w:val="12"/>
        </w:numPr>
        <w:jc w:val="both"/>
        <w:rPr>
          <w:u w:val="none"/>
        </w:rPr>
      </w:pPr>
      <w:r>
        <w:rPr>
          <w:u w:val="none"/>
        </w:rPr>
        <w:t>Ancillary Agreement</w:t>
      </w:r>
    </w:p>
    <w:p>
      <w:pPr>
        <w:pStyle w:val="CenteredHeading"/>
        <w:ind w:start="720" w:end="0"/>
        <w:jc w:val="both"/>
        <w:rPr>
          <w:u w:val="none"/>
        </w:rPr>
      </w:pPr>
      <w:r>
        <w:rPr>
          <w:u w:val="none"/>
        </w:rPr>
        <w:t>Unit/ABB Item Number LN 9517-1</w:t>
      </w:r>
    </w:p>
    <w:p>
      <w:pPr>
        <w:pStyle w:val="CenteredHeading"/>
        <w:jc w:val="both"/>
        <w:rPr>
          <w:u w:val="none"/>
        </w:rPr>
      </w:pPr>
      <w:r>
        <w:rPr>
          <w:u w:val="none"/>
        </w:rPr>
        <w:t>Description: one 64/85/106 (3) Phase 133/230 KV 3 winding</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CenteredHeading"/>
        <w:jc w:val="both"/>
        <w:rPr>
          <w:u w:val="none"/>
        </w:rPr>
      </w:pPr>
      <w:r>
        <w:rPr>
          <w:u w:val="none"/>
        </w:rPr>
        <w:t>I.</w:t>
        <w:tab/>
        <w:t>Turbine Contract</w:t>
      </w:r>
    </w:p>
    <w:p>
      <w:pPr>
        <w:pStyle w:val="WSBody-Just-51stLnIndnt"/>
        <w:rPr/>
      </w:pPr>
      <w:r>
        <w:rPr/>
        <w:t>All contractual rights and obligations of WestLB set forth in the Turbine Contract relating to the Assigned Equipment referenced under Part 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t>II.</w:t>
        <w:tab/>
        <w:t>Ancillary Agreement</w:t>
      </w:r>
    </w:p>
    <w:p>
      <w:pPr>
        <w:pStyle w:val="CenteredHeading"/>
        <w:jc w:val="both"/>
        <w:rPr>
          <w:u w:val="none"/>
        </w:rPr>
      </w:pPr>
      <w:r>
        <w:rPr>
          <w:u w:val="none"/>
        </w:rPr>
        <w:t>All contractual rights and obligations of WestLB set forth in the Ancillary Agreement relating to the Assigned Equipment referenced under Part II of Schedule 1 hereto.</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FooterDoc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FooterDoc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568382-3</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HOU:568382.4 </w:t>
                    </w:r>
                    <w:r>
                      <w:rPr>
                        <w:rStyle w:val="DocID"/>
                        <w:sz w:val="16"/>
                      </w:rPr>
                      <w:fldChar w:fldCharType="end"/>
                    </w:r>
                  </w:p>
                </w:txbxContent>
              </v:textbox>
              <w10:wrap type="square"/>
            </v:rect>
          </w:pict>
        </mc:Fallback>
      </mc:AlternateContent>
    </w:r>
  </w:p>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WW8Num14z8">
    <w:name w:val="WW8Num14z8"/>
    <w:qFormat/>
    <w:rPr>
      <w:rFonts w:ascii="Symbol" w:hAnsi="Symbol" w:cs="Symbol"/>
      <w:color w:val="000000"/>
      <w:sz w:val="28"/>
    </w:rPr>
  </w:style>
  <w:style w:type="character" w:styleId="WW8Num15z0">
    <w:name w:val="WW8Num15z0"/>
    <w:qFormat/>
    <w:rPr>
      <w:rFonts w:ascii="Times New Roman" w:hAnsi="Times New Roman" w:cs="Times New Roman"/>
      <w:b w:val="false"/>
      <w:i w:val="false"/>
      <w:sz w:val="22"/>
      <w:u w:val="none"/>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style>
  <w:style w:type="character" w:styleId="WW8Num15z8">
    <w:name w:val="WW8Num15z8"/>
    <w:qFormat/>
    <w:rPr>
      <w:rFonts w:ascii="Symbol" w:hAnsi="Symbol" w:cs="Symbol"/>
      <w:color w:val="000000"/>
      <w:sz w:val="28"/>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2000-12-03T21:29:00Z</dcterms:created>
  <dc:creator>A&amp;K</dc:creator>
  <dc:description/>
  <dc:language>en-CA</dc:language>
  <cp:lastModifiedBy>Raimund D. Grube</cp:lastModifiedBy>
  <cp:lastPrinted>2000-11-24T12:47:00Z</cp:lastPrinted>
  <dcterms:modified xsi:type="dcterms:W3CDTF">2000-12-03T21:40:00Z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