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360"/>
        <w:jc w:val="end"/>
        <w:rPr/>
      </w:pPr>
      <w:r>
        <w:rPr/>
        <w:t>EXHIBIT B</w:t>
      </w:r>
    </w:p>
    <w:p>
      <w:pPr>
        <w:pStyle w:val="Heading"/>
        <w:spacing w:before="0" w:after="600"/>
        <w:rPr/>
      </w:pPr>
      <w:r>
        <w:rPr/>
        <w:t>ASSIGNMENT AND ASSUMPTION AGREEMENT</w:t>
      </w:r>
    </w:p>
    <w:p>
      <w:pPr>
        <w:pStyle w:val="BodyText"/>
        <w:rPr/>
      </w:pPr>
      <w:r>
        <w:rPr/>
        <w:t>THIS ASSIGNMENT AND ASSUMPTION AGREEMENT is made as of the ___ day of _________, 2001 (this “</w:t>
      </w:r>
      <w:r>
        <w:rPr>
          <w:u w:val="single"/>
        </w:rPr>
        <w:t>Assignment Agreement</w:t>
      </w:r>
      <w:r>
        <w:rPr/>
        <w:t>”), among [NAME OF PURCHASER] (“</w:t>
      </w:r>
      <w:r>
        <w:rPr>
          <w:u w:val="single"/>
        </w:rPr>
        <w:t>Purchaser</w:t>
      </w:r>
      <w:r>
        <w:rPr/>
        <w:t>”), [NAME OF AGENT] (“</w:t>
      </w:r>
      <w:r>
        <w:rPr>
          <w:u w:val="single"/>
        </w:rPr>
        <w:t>Agent</w:t>
      </w:r>
      <w:r>
        <w:rPr/>
        <w:t>”; each of Purchaser and Agent being referred to individually as an “</w:t>
      </w:r>
      <w:r>
        <w:rPr>
          <w:u w:val="single"/>
        </w:rPr>
        <w:t>Assignor</w:t>
      </w:r>
      <w:r>
        <w:rPr/>
        <w:t>” and collectively, as the “</w:t>
      </w:r>
      <w:r>
        <w:rPr>
          <w:u w:val="single"/>
        </w:rPr>
        <w:t>Assignors</w:t>
      </w:r>
      <w:r>
        <w:rPr/>
        <w:t>”) and [NAME OF TURBINE LLC], a Delaware limited liability company (“</w:t>
      </w:r>
      <w:r>
        <w:rPr>
          <w:u w:val="single"/>
        </w:rPr>
        <w:t>Assignee</w:t>
      </w:r>
      <w:r>
        <w:rPr/>
        <w:t>”).</w:t>
      </w:r>
    </w:p>
    <w:p>
      <w:pPr>
        <w:pStyle w:val="BodyText"/>
        <w:rPr/>
      </w:pPr>
      <w:r>
        <w:rPr/>
        <w:t>WHEREAS, Assignors and General Electric Company are parties to that certain Agreement made and entered into as of May 31, 2000, a copy of which is attached hereto and marked “</w:t>
      </w:r>
      <w:r>
        <w:rPr>
          <w:u w:val="single"/>
        </w:rPr>
        <w:t>Exhibit A</w:t>
      </w:r>
      <w:r>
        <w:rPr/>
        <w:t>” (the “</w:t>
      </w:r>
      <w:r>
        <w:rPr>
          <w:u w:val="single"/>
        </w:rPr>
        <w:t>Turbine Contract</w:t>
      </w:r>
      <w:r>
        <w:rPr/>
        <w:t>”), which provides, among other things, for the sale and supply of two GE gas turbine generator units more particularly described therein (collectively, the “</w:t>
      </w:r>
      <w:r>
        <w:rPr>
          <w:u w:val="single"/>
        </w:rPr>
        <w:t>Equipment</w:t>
      </w:r>
      <w:r>
        <w:rPr/>
        <w:t>”); and</w:t>
      </w:r>
    </w:p>
    <w:p>
      <w:pPr>
        <w:pStyle w:val="BodyText"/>
        <w:rPr/>
      </w:pPr>
      <w:r>
        <w:rPr/>
        <w:t>WHEREAS, each of Assignors desires to assign its interest in the Turbine Contract and the Equipment to Assignee, and Assignee desires to accept such Assignment.</w:t>
      </w:r>
    </w:p>
    <w:p>
      <w:pPr>
        <w:pStyle w:val="BodyText"/>
        <w:rPr/>
      </w:pPr>
      <w:r>
        <w:rPr/>
        <w:t>NOW, THEREFORE, in consideration of the premises and for other good and valuable consideration, the receipt and sufficiency of which are hereby acknowledged, the parties hereto agree as follows:</w:t>
      </w:r>
    </w:p>
    <w:p>
      <w:pPr>
        <w:pStyle w:val="BodyList"/>
        <w:numPr>
          <w:ilvl w:val="0"/>
          <w:numId w:val="12"/>
        </w:numPr>
        <w:tabs>
          <w:tab w:val="clear" w:pos="2160"/>
          <w:tab w:val="left" w:pos="360" w:leader="none"/>
        </w:tabs>
        <w:rPr/>
      </w:pPr>
      <w:r>
        <w:rPr/>
        <w:t>Each Assignor hereby assigns, transfers and sets over unto Assignee all of such Assignor’s right, title and interest in, to and under the Turbine Contract and in and to the Equipment.</w:t>
      </w:r>
    </w:p>
    <w:p>
      <w:pPr>
        <w:pStyle w:val="BodyList"/>
        <w:numPr>
          <w:ilvl w:val="0"/>
          <w:numId w:val="12"/>
        </w:numPr>
        <w:tabs>
          <w:tab w:val="clear" w:pos="2160"/>
          <w:tab w:val="left" w:pos="360" w:leader="none"/>
        </w:tabs>
        <w:rPr/>
      </w:pPr>
      <w:r>
        <w:rPr/>
        <w:t>Assignee hereby accepts the foregoing assignment and transfer from each of the Assignors and hereby assumes all of Assignees’ rights, titles, interests, duties, obligations and liabilities in, to and under the Turbine Contract and in and to the Equipment.</w:t>
      </w:r>
    </w:p>
    <w:p>
      <w:pPr>
        <w:pStyle w:val="BodyList"/>
        <w:numPr>
          <w:ilvl w:val="0"/>
          <w:numId w:val="12"/>
        </w:numPr>
        <w:tabs>
          <w:tab w:val="clear" w:pos="2160"/>
          <w:tab w:val="left" w:pos="360" w:leader="none"/>
        </w:tabs>
        <w:rPr/>
      </w:pPr>
      <w:r>
        <w:rPr/>
        <w:t>Each of the Assignors is hereby irrevocably relieved and forever discharged of all duties, obligations and liabilities under the Turbine Contract and with respect to the Equipment.</w:t>
      </w:r>
    </w:p>
    <w:p>
      <w:pPr>
        <w:pStyle w:val="BodyList"/>
        <w:numPr>
          <w:ilvl w:val="0"/>
          <w:numId w:val="12"/>
        </w:numPr>
        <w:tabs>
          <w:tab w:val="clear" w:pos="2160"/>
          <w:tab w:val="left" w:pos="360" w:leader="none"/>
        </w:tabs>
        <w:rPr/>
      </w:pPr>
      <w:r>
        <w:rPr/>
        <w:t>Each Assignor hereby agrees and covenants that it will, when reasonably requested to do so by Assignee or its successors and assigns, (a) execute, acknowledge and deliver such other documents and instruments of conveyance and transfer, and (b) take such other action as may be reasonably required to more effectively convey, transfer assign, set over and to vest in Assignee, its successors and assigns, all of such Assignor’s right, title and interest in, to and under the Turbine Contract and in and to the Equipment.</w:t>
      </w:r>
    </w:p>
    <w:p>
      <w:pPr>
        <w:pStyle w:val="BodyList"/>
        <w:numPr>
          <w:ilvl w:val="0"/>
          <w:numId w:val="12"/>
        </w:numPr>
        <w:tabs>
          <w:tab w:val="clear" w:pos="2160"/>
          <w:tab w:val="left" w:pos="360" w:leader="none"/>
        </w:tabs>
        <w:rPr/>
      </w:pPr>
      <w:r>
        <w:rPr/>
        <w:t>THIS ASSIGNMENT AGREEMENT SHALL BE GOVERNED BY AND CONSTRUED IN ACCORDANCE WITH THE LAWS OF THE STATE OF NEW YORK WITHOUT REGARD TO ANY CONFLICTS OF LAWS PRINCIPLES THEREOF.</w:t>
      </w:r>
    </w:p>
    <w:p>
      <w:pPr>
        <w:pStyle w:val="BodyList"/>
        <w:numPr>
          <w:ilvl w:val="0"/>
          <w:numId w:val="12"/>
        </w:numPr>
        <w:tabs>
          <w:tab w:val="clear" w:pos="2160"/>
          <w:tab w:val="left" w:pos="360" w:leader="none"/>
        </w:tabs>
        <w:rPr/>
      </w:pPr>
      <w:r>
        <w:rPr/>
        <w:t>This Assignment Agreement may be executed in any number of counterparts and by different parties in separate counterparts, each of which when so executed and delivered shall be deemed to be an original and all of which taken together shall constitute but one and the same instrument.</w:t>
      </w:r>
    </w:p>
    <w:p>
      <w:pPr>
        <w:pStyle w:val="Normal"/>
        <w:jc w:val="center"/>
        <w:rPr/>
      </w:pPr>
      <w:r>
        <w:rPr/>
        <w:t>[</w:t>
      </w:r>
      <w:r>
        <w:rPr>
          <w:i/>
        </w:rPr>
        <w:t>Signature Page Follows</w:t>
      </w:r>
      <w:r>
        <w:rPr/>
        <w:t>]</w:t>
      </w:r>
      <w:r>
        <w:br w:type="page"/>
      </w:r>
    </w:p>
    <w:p>
      <w:pPr>
        <w:pStyle w:val="BodyText"/>
        <w:rPr/>
      </w:pPr>
      <w:r>
        <w:rPr/>
        <w:t>IN WITNESS WHEREOF, the parties have hereunto set their names and caused this Assignment Agreement to be executed as of the date and year first above written.</w:t>
      </w:r>
    </w:p>
    <w:p>
      <w:pPr>
        <w:pStyle w:val="Signature"/>
        <w:rPr/>
      </w:pPr>
      <w:r>
        <w:rPr/>
        <w:t>[PURCHASER]</w:t>
      </w:r>
    </w:p>
    <w:p>
      <w:pPr>
        <w:pStyle w:val="By"/>
        <w:rPr/>
      </w:pPr>
      <w:r>
        <w:rPr/>
        <w:t>By:</w:t>
        <w:tab/>
      </w:r>
    </w:p>
    <w:p>
      <w:pPr>
        <w:pStyle w:val="NameTitle"/>
        <w:rPr/>
      </w:pPr>
      <w:r>
        <w:rPr/>
        <w:t>Name:</w:t>
        <w:br/>
        <w:t>Title:</w:t>
      </w:r>
    </w:p>
    <w:p>
      <w:pPr>
        <w:pStyle w:val="Signature"/>
        <w:rPr/>
      </w:pPr>
      <w:r>
        <w:rPr/>
        <w:t>[AGENT]</w:t>
      </w:r>
    </w:p>
    <w:p>
      <w:pPr>
        <w:pStyle w:val="By"/>
        <w:rPr/>
      </w:pPr>
      <w:r>
        <w:rPr/>
        <w:t>By:</w:t>
        <w:tab/>
      </w:r>
    </w:p>
    <w:p>
      <w:pPr>
        <w:pStyle w:val="NameTitle"/>
        <w:rPr/>
      </w:pPr>
      <w:r>
        <w:rPr/>
        <w:t>Name:</w:t>
        <w:br/>
        <w:t>Title:</w:t>
      </w:r>
    </w:p>
    <w:p>
      <w:pPr>
        <w:pStyle w:val="Signature"/>
        <w:spacing w:before="0" w:after="240"/>
        <w:rPr/>
      </w:pPr>
      <w:r>
        <w:rPr/>
        <w:t>[NAME OF TURBINE LLC]</w:t>
      </w:r>
    </w:p>
    <w:p>
      <w:pPr>
        <w:pStyle w:val="Signature"/>
        <w:ind w:hanging="432" w:start="4752" w:end="0"/>
        <w:rPr/>
      </w:pPr>
      <w:r>
        <w:rPr/>
        <w:t>By:  [Name of Member/Manager], as [Member/Manager]</w:t>
      </w:r>
    </w:p>
    <w:p>
      <w:pPr>
        <w:pStyle w:val="By"/>
        <w:rPr/>
      </w:pPr>
      <w:r>
        <w:rPr/>
        <w:t xml:space="preserve">By: </w:t>
        <w:tab/>
      </w:r>
    </w:p>
    <w:p>
      <w:pPr>
        <w:sectPr>
          <w:headerReference w:type="default" r:id="rId2"/>
          <w:headerReference w:type="first" r:id="rId3"/>
          <w:footerReference w:type="default" r:id="rId4"/>
          <w:footerReference w:type="first" r:id="rId5"/>
          <w:type w:val="nextPage"/>
          <w:pgSz w:w="12240" w:h="15840"/>
          <w:pgMar w:left="1800" w:right="1800" w:gutter="0" w:header="720" w:top="1800" w:footer="720" w:bottom="1800"/>
          <w:pgNumType w:start="1" w:fmt="decimal"/>
          <w:formProt w:val="false"/>
          <w:titlePg/>
          <w:textDirection w:val="lrTb"/>
          <w:docGrid w:type="default" w:linePitch="360" w:charSpace="0"/>
        </w:sectPr>
        <w:pStyle w:val="NameTitle"/>
        <w:rPr/>
      </w:pPr>
      <w:r>
        <w:rPr/>
        <w:t>Name:</w:t>
        <w:br/>
        <w:t>Title:</w:t>
      </w:r>
    </w:p>
    <w:p>
      <w:pPr>
        <w:pStyle w:val="Heading"/>
        <w:rPr/>
      </w:pPr>
      <w:r>
        <w:rPr/>
        <w:t>ACKNOWLEDGMENT AND AGREEMENT</w:t>
      </w:r>
    </w:p>
    <w:p>
      <w:pPr>
        <w:pStyle w:val="BodyText"/>
        <w:rPr/>
      </w:pPr>
      <w:r>
        <w:rPr/>
        <w:t>GENERAL ELECTRIC COMPANY (the “</w:t>
      </w:r>
      <w:r>
        <w:rPr>
          <w:u w:val="single"/>
        </w:rPr>
        <w:t>Seller</w:t>
      </w:r>
      <w:r>
        <w:rPr/>
        <w:t>”), as the seller under that certain Agreement made and entered into as of May 31, 2000 (the “</w:t>
      </w:r>
      <w:r>
        <w:rPr>
          <w:u w:val="single"/>
        </w:rPr>
        <w:t>Turbine Contract</w:t>
      </w:r>
      <w:r>
        <w:rPr/>
        <w:t>”) among [Name of Purchaser] (“</w:t>
      </w:r>
      <w:r>
        <w:rPr>
          <w:u w:val="single"/>
        </w:rPr>
        <w:t>Purchaser</w:t>
      </w:r>
      <w:r>
        <w:rPr/>
        <w:t>”), [Name of Agent] (“</w:t>
      </w:r>
      <w:r>
        <w:rPr>
          <w:u w:val="single"/>
        </w:rPr>
        <w:t>Agent</w:t>
      </w:r>
      <w:r>
        <w:rPr/>
        <w:t>”; each of Purchaser and Agent being referred to individually as an “</w:t>
      </w:r>
      <w:r>
        <w:rPr>
          <w:u w:val="single"/>
        </w:rPr>
        <w:t>Assignor</w:t>
      </w:r>
      <w:r>
        <w:rPr/>
        <w:t>” and collectively as the “</w:t>
      </w:r>
      <w:r>
        <w:rPr>
          <w:u w:val="single"/>
        </w:rPr>
        <w:t>Assignors</w:t>
      </w:r>
      <w:r>
        <w:rPr/>
        <w:t>”) and the Seller, relating to the sale and supply of two General Electric gas turbine generator units more particularly described therein (the “</w:t>
      </w:r>
      <w:r>
        <w:rPr>
          <w:u w:val="single"/>
        </w:rPr>
        <w:t>Equipment</w:t>
      </w:r>
      <w:r>
        <w:rPr/>
        <w:t>”), HEREBY:</w:t>
      </w:r>
    </w:p>
    <w:p>
      <w:pPr>
        <w:pStyle w:val="Heading1"/>
        <w:ind w:hanging="0" w:start="0"/>
        <w:rPr/>
      </w:pPr>
      <w:r>
        <w:rPr/>
        <w:t>ACKNOWLEDGES AND AGREES to (A) the assignment and transfer by the Assignors to the Assignee of all of the Assignor’s rights, titles and interests in, to and under the Turbine Contract and in and to the Equipment,  (B) the assumption by the Assignee of all of the Assignors’ rights, titles, interests, duties, obligations and liabilities in, to and under the Turbine Contract and in and to the Equipment, and (C) the release and discharge of the Assignors from all duties, obligations and liabilities under the Turbine Contract and with respect to the Equipment; and</w:t>
      </w:r>
    </w:p>
    <w:p>
      <w:pPr>
        <w:pStyle w:val="Heading1"/>
        <w:ind w:hanging="0" w:start="0"/>
        <w:rPr/>
      </w:pPr>
      <w:r>
        <w:rPr/>
        <w:t>ACKNOWLEDGES AND AGREES to, and ACCEPTS, the Guaranty by NorthWestern Corporation of the obligations of the Assignee under the Turbine Contract (as assigned by the Assignors to the Assignee and as assumed by the Assignee).</w:t>
      </w:r>
    </w:p>
    <w:p>
      <w:pPr>
        <w:pStyle w:val="BodyText"/>
        <w:rPr/>
      </w:pPr>
      <w:r>
        <w:rPr/>
        <w:t>IN WITNESS WHEREOF, the Seller has caused this Acknowledgment and Agreement to be executed and delivered as of this ______ day of __________, 2001.</w:t>
      </w:r>
    </w:p>
    <w:p>
      <w:pPr>
        <w:pStyle w:val="Signature"/>
        <w:rPr/>
      </w:pPr>
      <w:r>
        <w:rPr/>
        <w:t>GENERAL ELECTRIC COMPANY</w:t>
      </w:r>
    </w:p>
    <w:p>
      <w:pPr>
        <w:pStyle w:val="Signature"/>
        <w:tabs>
          <w:tab w:val="clear" w:pos="720"/>
          <w:tab w:val="right" w:pos="8640" w:leader="none"/>
        </w:tabs>
        <w:spacing w:before="0" w:after="600"/>
        <w:rPr/>
      </w:pPr>
      <w:r>
        <w:rPr/>
        <w:t>By:</w:t>
      </w:r>
      <w:r>
        <w:rPr>
          <w:u w:val="single"/>
        </w:rPr>
        <w:tab/>
        <w:tab/>
        <w:br/>
      </w:r>
      <w:r>
        <w:rPr/>
        <w:t>Name:</w:t>
        <w:br/>
        <w:t>Title:</w:t>
      </w:r>
    </w:p>
    <w:sectPr>
      <w:headerReference w:type="default" r:id="rId6"/>
      <w:headerReference w:type="first" r:id="rId7"/>
      <w:footerReference w:type="default" r:id="rId8"/>
      <w:footerReference w:type="first" r:id="rId9"/>
      <w:type w:val="nextPage"/>
      <w:pgSz w:w="12240" w:h="15840"/>
      <w:pgMar w:left="1800" w:right="1800" w:gutter="0" w:header="720" w:top="1800" w:footer="720" w:bottom="180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9360"/>
        <w:tab w:val="center" w:pos="4320" w:leader="none"/>
        <w:tab w:val="right" w:pos="8640" w:leader="none"/>
      </w:tabs>
      <w:spacing w:lineRule="exact" w:line="200"/>
      <w:rPr/>
    </w:pPr>
    <w:r>
      <w:rPr>
        <w:rStyle w:val="zzmpTrailerItem"/>
      </w:rPr>
      <w:t>NY/332065.1</w:t>
    </w:r>
    <w:r>
      <w:rPr>
        <w:sz w:val="24"/>
      </w:rPr>
      <w:tab/>
      <w:t>-</w:t>
    </w:r>
    <w:r>
      <w:rPr>
        <w:sz w:val="24"/>
      </w:rPr>
      <w:fldChar w:fldCharType="begin"/>
    </w:r>
    <w:r>
      <w:rPr>
        <w:sz w:val="24"/>
      </w:rPr>
      <w:instrText xml:space="preserve"> PAGE \* ARABIC </w:instrText>
    </w:r>
    <w:r>
      <w:rPr>
        <w:sz w:val="24"/>
      </w:rPr>
      <w:fldChar w:fldCharType="separate"/>
    </w:r>
    <w:r>
      <w:rPr>
        <w:sz w:val="24"/>
      </w:rPr>
      <w:t>3</w:t>
    </w:r>
    <w:r>
      <w:rPr>
        <w:sz w:val="24"/>
      </w:rPr>
      <w:fldChar w:fldCharType="end"/>
    </w:r>
    <w:r>
      <w:rPr>
        <w:sz w:val="24"/>
      </w:rPr>
      <w:t>-</w:t>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9360"/>
        <w:tab w:val="center" w:pos="4320" w:leader="none"/>
        <w:tab w:val="right" w:pos="8640" w:leader="none"/>
      </w:tabs>
      <w:spacing w:lineRule="exact" w:line="200"/>
      <w:rPr/>
    </w:pPr>
    <w:r>
      <w:rPr>
        <w:rStyle w:val="zzmpTrailerItem"/>
      </w:rPr>
      <w:t>NY/332065.1</w:t>
    </w:r>
    <w:r>
      <w:rPr/>
      <w:tab/>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9360"/>
        <w:tab w:val="center" w:pos="4320" w:leader="none"/>
        <w:tab w:val="right" w:pos="8640" w:leader="none"/>
      </w:tabs>
      <w:spacing w:lineRule="exact" w:line="200"/>
      <w:rPr/>
    </w:pPr>
    <w:r>
      <w:rPr>
        <w:rStyle w:val="zzmpTrailerItem"/>
      </w:rPr>
      <w:t>NY/332065.1</w:t>
    </w:r>
    <w:r>
      <w:rPr>
        <w:sz w:val="24"/>
      </w:rPr>
      <w:tab/>
      <w:t>-</w:t>
    </w:r>
    <w:r>
      <w:rPr>
        <w:sz w:val="24"/>
      </w:rPr>
      <w:fldChar w:fldCharType="begin"/>
    </w:r>
    <w:r>
      <w:rPr>
        <w:sz w:val="24"/>
      </w:rPr>
      <w:instrText xml:space="preserve"> PAGE \* ARABIC </w:instrText>
    </w:r>
    <w:r>
      <w:rPr>
        <w:sz w:val="24"/>
      </w:rPr>
      <w:fldChar w:fldCharType="separate"/>
    </w:r>
    <w:r>
      <w:rPr>
        <w:sz w:val="24"/>
      </w:rPr>
      <w:t>0</w:t>
    </w:r>
    <w:r>
      <w:rPr>
        <w:sz w:val="24"/>
      </w:rPr>
      <w:fldChar w:fldCharType="end"/>
    </w:r>
    <w:r>
      <w:rPr>
        <w:sz w:val="24"/>
      </w:rPr>
      <w:t>-</w:t>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9360"/>
        <w:tab w:val="center" w:pos="4320" w:leader="none"/>
        <w:tab w:val="right" w:pos="8640" w:leader="none"/>
      </w:tabs>
      <w:spacing w:lineRule="exact" w:line="200"/>
      <w:rPr/>
    </w:pPr>
    <w:r>
      <w:rPr>
        <w:rStyle w:val="zzmpTrailerItem"/>
      </w:rPr>
      <w:t>NY/332065.1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9360"/>
        <w:tab w:val="center" w:pos="4680" w:leader="none"/>
        <w:tab w:val="right" w:pos="8325" w:leader="none"/>
      </w:tabs>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9360"/>
        <w:tab w:val="center" w:pos="4680" w:leader="none"/>
        <w:tab w:val="right" w:pos="8325" w:leader="none"/>
      </w:tabs>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lowerRoman"/>
      <w:lvlText w:val="(%1)"/>
      <w:lvlJc w:val="start"/>
      <w:pPr>
        <w:tabs>
          <w:tab w:val="num" w:pos="2880"/>
        </w:tabs>
        <w:ind w:start="720" w:firstLine="144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decimal"/>
      <w:lvlText w:val="%1."/>
      <w:lvlJc w:val="start"/>
      <w:pPr>
        <w:tabs>
          <w:tab w:val="num" w:pos="3600"/>
        </w:tabs>
        <w:ind w:start="3600" w:hanging="720"/>
      </w:pPr>
    </w:lvl>
  </w:abstractNum>
  <w:abstractNum w:abstractNumId="3">
    <w:lvl w:ilvl="0">
      <w:start w:val="1"/>
      <w:numFmt w:val="decimal"/>
      <w:lvlText w:val="%1."/>
      <w:lvlJc w:val="start"/>
      <w:pPr>
        <w:tabs>
          <w:tab w:val="num" w:pos="2880"/>
        </w:tabs>
        <w:ind w:start="2880" w:hanging="720"/>
      </w:pPr>
    </w:lvl>
  </w:abstractNum>
  <w:abstractNum w:abstractNumId="4">
    <w:lvl w:ilvl="0">
      <w:start w:val="1"/>
      <w:numFmt w:val="decimal"/>
      <w:lvlText w:val="%1."/>
      <w:lvlJc w:val="start"/>
      <w:pPr>
        <w:tabs>
          <w:tab w:val="num" w:pos="2160"/>
        </w:tabs>
        <w:ind w:start="2160" w:hanging="720"/>
      </w:pPr>
    </w:lvl>
  </w:abstractNum>
  <w:abstractNum w:abstractNumId="5">
    <w:lvl w:ilvl="0">
      <w:start w:val="1"/>
      <w:numFmt w:val="decimal"/>
      <w:lvlText w:val="%1."/>
      <w:lvlJc w:val="start"/>
      <w:pPr>
        <w:tabs>
          <w:tab w:val="num" w:pos="1440"/>
        </w:tabs>
        <w:ind w:start="1440" w:hanging="720"/>
      </w:pPr>
    </w:lvl>
  </w:abstractNum>
  <w:abstractNum w:abstractNumId="6">
    <w:lvl w:ilvl="0">
      <w:start w:val="1"/>
      <w:numFmt w:val="bullet"/>
      <w:lvlText w:val=""/>
      <w:lvlJc w:val="start"/>
      <w:pPr>
        <w:tabs>
          <w:tab w:val="num" w:pos="3600"/>
        </w:tabs>
        <w:ind w:start="3600" w:hanging="720"/>
      </w:pPr>
      <w:rPr>
        <w:rFonts w:ascii="Symbol" w:hAnsi="Symbol" w:cs="Symbol" w:hint="default"/>
      </w:rPr>
    </w:lvl>
  </w:abstractNum>
  <w:abstractNum w:abstractNumId="7">
    <w:lvl w:ilvl="0">
      <w:start w:val="1"/>
      <w:numFmt w:val="bullet"/>
      <w:lvlText w:val=""/>
      <w:lvlJc w:val="start"/>
      <w:pPr>
        <w:tabs>
          <w:tab w:val="num" w:pos="2880"/>
        </w:tabs>
        <w:ind w:start="2880" w:hanging="720"/>
      </w:pPr>
      <w:rPr>
        <w:rFonts w:ascii="Symbol" w:hAnsi="Symbol" w:cs="Symbol" w:hint="default"/>
      </w:rPr>
    </w:lvl>
  </w:abstractNum>
  <w:abstractNum w:abstractNumId="8">
    <w:lvl w:ilvl="0">
      <w:start w:val="1"/>
      <w:numFmt w:val="bullet"/>
      <w:lvlText w:val=""/>
      <w:lvlJc w:val="start"/>
      <w:pPr>
        <w:tabs>
          <w:tab w:val="num" w:pos="2160"/>
        </w:tabs>
        <w:ind w:start="2160" w:hanging="720"/>
      </w:pPr>
      <w:rPr>
        <w:rFonts w:ascii="Symbol" w:hAnsi="Symbol" w:cs="Symbol" w:hint="default"/>
      </w:rPr>
    </w:lvl>
  </w:abstractNum>
  <w:abstractNum w:abstractNumId="9">
    <w:lvl w:ilvl="0">
      <w:start w:val="1"/>
      <w:numFmt w:val="bullet"/>
      <w:lvlText w:val=""/>
      <w:lvlJc w:val="start"/>
      <w:pPr>
        <w:tabs>
          <w:tab w:val="num" w:pos="1440"/>
        </w:tabs>
        <w:ind w:start="1440" w:hanging="720"/>
      </w:pPr>
      <w:rPr>
        <w:rFonts w:ascii="Symbol" w:hAnsi="Symbol" w:cs="Symbol" w:hint="default"/>
      </w:rPr>
    </w:lvl>
  </w:abstractNum>
  <w:abstractNum w:abstractNumId="10">
    <w:lvl w:ilvl="0">
      <w:start w:val="1"/>
      <w:numFmt w:val="decimal"/>
      <w:lvlText w:val="%1."/>
      <w:lvlJc w:val="start"/>
      <w:pPr>
        <w:tabs>
          <w:tab w:val="num" w:pos="720"/>
        </w:tabs>
        <w:ind w:start="720" w:hanging="720"/>
      </w:pPr>
    </w:lvl>
  </w:abstractNum>
  <w:abstractNum w:abstractNumId="11">
    <w:lvl w:ilvl="0">
      <w:start w:val="1"/>
      <w:numFmt w:val="bullet"/>
      <w:lvlText w:val=""/>
      <w:lvlJc w:val="start"/>
      <w:pPr>
        <w:tabs>
          <w:tab w:val="num" w:pos="720"/>
        </w:tabs>
        <w:ind w:start="720" w:hanging="720"/>
      </w:pPr>
      <w:rPr>
        <w:rFonts w:ascii="Symbol" w:hAnsi="Symbol" w:cs="Symbol" w:hint="default"/>
      </w:rPr>
    </w:lvl>
  </w:abstractNum>
  <w:abstractNum w:abstractNumId="12">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bWasHeadingSet" w:val="False"/>
    <w:docVar w:name="iTrailerType" w:val="0"/>
    <w:docVar w:name="zzmpFixedCurScheme" w:val="ingStyles"/>
    <w:docVar w:name="zzmpFixedCurScheme_9.0" w:val="1HeadingStyles"/>
    <w:docVar w:name="zzmpFixedDOC_ID" w:val="NY/332065.1"/>
    <w:docVar w:name="zzmpLTFontsClean" w:val="True"/>
    <w:docVar w:name="zzmpnSession" w:val="0.5562708"/>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numPr>
        <w:ilvl w:val="0"/>
        <w:numId w:val="1"/>
      </w:numPr>
      <w:tabs>
        <w:tab w:val="clear" w:pos="720"/>
      </w:tabs>
      <w:spacing w:before="0" w:after="240"/>
      <w:outlineLvl w:val="0"/>
    </w:pPr>
    <w:rPr>
      <w:kern w:val="2"/>
    </w:rPr>
  </w:style>
  <w:style w:type="paragraph" w:styleId="Heading2">
    <w:name w:val="heading 2"/>
    <w:basedOn w:val="Normal"/>
    <w:next w:val="Normal"/>
    <w:qFormat/>
    <w:pPr>
      <w:keepNext w:val="true"/>
      <w:spacing w:before="240" w:after="60"/>
      <w:outlineLvl w:val="1"/>
    </w:pPr>
    <w:rPr>
      <w:b/>
      <w:i/>
    </w:rPr>
  </w:style>
  <w:style w:type="paragraph" w:styleId="Heading3">
    <w:name w:val="heading 3"/>
    <w:basedOn w:val="Normal"/>
    <w:next w:val="Normal"/>
    <w:qFormat/>
    <w:pPr>
      <w:keepNext w:val="true"/>
      <w:spacing w:before="240" w:after="60"/>
      <w:outlineLvl w:val="2"/>
    </w:pPr>
    <w:rPr/>
  </w:style>
  <w:style w:type="paragraph" w:styleId="Heading4">
    <w:name w:val="heading 4"/>
    <w:basedOn w:val="Normal"/>
    <w:next w:val="Normal"/>
    <w:qFormat/>
    <w:pPr>
      <w:keepNext w:val="true"/>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4"/>
      <w:sz w:val="14"/>
      <w:u w:val="none"/>
      <w:effect w:val="blinkBackground"/>
      <w:vertAlign w:val="baseline"/>
      <w:lang w:val="en-CA" w:eastAsia="en-CA"/>
    </w:rPr>
  </w:style>
  <w:style w:type="paragraph" w:styleId="Heading">
    <w:name w:val="Heading"/>
    <w:basedOn w:val="Normal"/>
    <w:next w:val="BodyText"/>
    <w:qFormat/>
    <w:pPr>
      <w:keepNext w:val="true"/>
      <w:spacing w:before="0" w:after="240"/>
      <w:jc w:val="center"/>
    </w:pPr>
    <w:rPr>
      <w:b/>
      <w:kern w:val="2"/>
    </w:rPr>
  </w:style>
  <w:style w:type="paragraph" w:styleId="BodyText">
    <w:name w:val="Body Text"/>
    <w:basedOn w:val="Normal"/>
    <w:pPr>
      <w:spacing w:before="0" w:after="240"/>
      <w:ind w:firstLine="1440" w:start="0" w:end="0"/>
    </w:pPr>
    <w:rPr/>
  </w:style>
  <w:style w:type="paragraph" w:styleId="List">
    <w:name w:val="List"/>
    <w:basedOn w:val="Normal"/>
    <w:pPr>
      <w:spacing w:before="0" w:after="240"/>
      <w:ind w:hanging="720" w:start="72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1440" w:end="0"/>
    </w:pPr>
    <w:rPr/>
  </w:style>
  <w:style w:type="paragraph" w:styleId="ListBullet">
    <w:name w:val="List Bullet"/>
    <w:basedOn w:val="Normal"/>
    <w:qFormat/>
    <w:pPr>
      <w:numPr>
        <w:ilvl w:val="0"/>
        <w:numId w:val="11"/>
      </w:numPr>
      <w:spacing w:before="0" w:after="240"/>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spacing w:before="0" w:after="60"/>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smallCaps/>
      <w:u w:val="single"/>
    </w:rPr>
  </w:style>
  <w:style w:type="paragraph" w:styleId="Subtitle">
    <w:name w:val="Subtitle"/>
    <w:basedOn w:val="Normal"/>
    <w:next w:val="BodyText"/>
    <w:qFormat/>
    <w:pPr>
      <w:spacing w:before="240" w:after="240"/>
      <w:jc w:val="center"/>
      <w:outlineLvl w:val="1"/>
    </w:pPr>
    <w:rPr/>
  </w:style>
  <w:style w:type="paragraph" w:styleId="Quote">
    <w:name w:val="Quote"/>
    <w:basedOn w:val="Normal"/>
    <w:next w:val="BodyText"/>
    <w:qFormat/>
    <w:pPr>
      <w:spacing w:before="0" w:after="240"/>
      <w:ind w:hanging="0" w:start="1440" w:end="1440"/>
    </w:pPr>
    <w:rPr/>
  </w:style>
  <w:style w:type="paragraph" w:styleId="Centered">
    <w:name w:val="Centered"/>
    <w:basedOn w:val="Normal"/>
    <w:next w:val="BodyText"/>
    <w:qFormat/>
    <w:pPr>
      <w:keepNext w:val="true"/>
      <w:keepLines/>
      <w:spacing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spacing w:before="0" w:after="240"/>
    </w:pPr>
    <w:rPr/>
  </w:style>
  <w:style w:type="paragraph" w:styleId="FieldCode">
    <w:name w:val="Field Code"/>
    <w:basedOn w:val="Normal"/>
    <w:qFormat/>
    <w:pPr>
      <w:spacing w:before="0" w:after="240"/>
      <w:ind w:firstLine="1440" w:start="0" w:end="0"/>
    </w:pPr>
    <w:rPr/>
  </w:style>
  <w:style w:type="paragraph" w:styleId="FlushLeftHeading">
    <w:name w:val="Flush Left Heading"/>
    <w:basedOn w:val="Normal"/>
    <w:next w:val="BodyText"/>
    <w:qFormat/>
    <w:pPr>
      <w:keepNext w:val="true"/>
      <w:spacing w:before="0" w:after="240"/>
    </w:pPr>
    <w:rPr>
      <w:b/>
      <w:sz w:val="28"/>
    </w:rPr>
  </w:style>
  <w:style w:type="paragraph" w:styleId="ListBullet2">
    <w:name w:val="List Bullet 2"/>
    <w:basedOn w:val="Normal"/>
    <w:pPr>
      <w:spacing w:before="0" w:after="240"/>
      <w:ind w:hanging="720" w:start="1440" w:end="0"/>
    </w:pPr>
    <w:rPr/>
  </w:style>
  <w:style w:type="paragraph" w:styleId="IndexHeading">
    <w:name w:val="index heading"/>
    <w:basedOn w:val="Normal"/>
    <w:next w:val="Index1"/>
    <w:pPr/>
    <w:rPr>
      <w:b/>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1">
    <w:name w:val="List Bullet 21"/>
    <w:basedOn w:val="Normal"/>
    <w:qFormat/>
    <w:pPr>
      <w:numPr>
        <w:ilvl w:val="0"/>
        <w:numId w:val="9"/>
      </w:numPr>
      <w:spacing w:before="0" w:after="240"/>
    </w:pPr>
    <w:rPr/>
  </w:style>
  <w:style w:type="paragraph" w:styleId="ListNumber3">
    <w:name w:val="List Number 3"/>
    <w:basedOn w:val="Normal"/>
    <w:qFormat/>
    <w:pPr>
      <w:numPr>
        <w:ilvl w:val="0"/>
        <w:numId w:val="4"/>
      </w:numPr>
      <w:spacing w:before="0" w:after="240"/>
    </w:pPr>
    <w:rPr/>
  </w:style>
  <w:style w:type="paragraph" w:styleId="ListBullet31">
    <w:name w:val="List Bullet 31"/>
    <w:basedOn w:val="Normal"/>
    <w:qFormat/>
    <w:pPr>
      <w:numPr>
        <w:ilvl w:val="0"/>
        <w:numId w:val="8"/>
      </w:numPr>
      <w:spacing w:before="0" w:after="240"/>
    </w:pPr>
    <w:rPr/>
  </w:style>
  <w:style w:type="paragraph" w:styleId="ListBullet41">
    <w:name w:val="List Bullet 41"/>
    <w:basedOn w:val="Normal"/>
    <w:qFormat/>
    <w:pPr>
      <w:numPr>
        <w:ilvl w:val="0"/>
        <w:numId w:val="7"/>
      </w:numPr>
      <w:spacing w:before="0" w:after="240"/>
    </w:pPr>
    <w:rPr/>
  </w:style>
  <w:style w:type="paragraph" w:styleId="ListBullet51">
    <w:name w:val="List Bullet 51"/>
    <w:basedOn w:val="Normal"/>
    <w:qFormat/>
    <w:pPr>
      <w:numPr>
        <w:ilvl w:val="0"/>
        <w:numId w:val="6"/>
      </w:numPr>
      <w:spacing w:before="0" w:after="240"/>
    </w:pPr>
    <w:rPr/>
  </w:style>
  <w:style w:type="paragraph" w:styleId="ListContinue3">
    <w:name w:val="List Continue 3"/>
    <w:basedOn w:val="Normal"/>
    <w:qFormat/>
    <w:pPr>
      <w:spacing w:before="0" w:after="240"/>
      <w:ind w:hanging="0" w:start="1440" w:end="0"/>
    </w:pPr>
    <w:rPr/>
  </w:style>
  <w:style w:type="paragraph" w:styleId="BodyTextFirstIndent">
    <w:name w:val="Body Text First Indent"/>
    <w:basedOn w:val="BodyText"/>
    <w:qFormat/>
    <w:pPr>
      <w:ind w:firstLine="720" w:start="0" w:end="0"/>
    </w:pPr>
    <w:rPr/>
  </w:style>
  <w:style w:type="paragraph" w:styleId="ListBullet3">
    <w:name w:val="List Bullet 3"/>
    <w:basedOn w:val="Normal"/>
    <w:pPr>
      <w:spacing w:before="0" w:after="240"/>
      <w:ind w:hanging="720" w:start="2160" w:end="0"/>
    </w:pPr>
    <w:rPr/>
  </w:style>
  <w:style w:type="paragraph" w:styleId="BodyText2">
    <w:name w:val="Body Text 2"/>
    <w:basedOn w:val="Normal"/>
    <w:qFormat/>
    <w:pPr>
      <w:spacing w:lineRule="auto" w:line="480" w:before="0" w:after="240"/>
      <w:ind w:firstLine="1440" w:start="0" w:end="0"/>
    </w:pPr>
    <w:rPr/>
  </w:style>
  <w:style w:type="paragraph" w:styleId="BodyText3">
    <w:name w:val="Body Text 3"/>
    <w:basedOn w:val="Normal"/>
    <w:qFormat/>
    <w:pPr>
      <w:spacing w:lineRule="auto" w:line="360" w:before="0" w:after="240"/>
      <w:ind w:firstLine="1440" w:start="0" w:end="0"/>
    </w:pPr>
    <w:rPr/>
  </w:style>
  <w:style w:type="paragraph" w:styleId="BodyTextFirstIndent2">
    <w:name w:val="Body Text First Indent 2"/>
    <w:basedOn w:val="BodyTextIndent"/>
    <w:qFormat/>
    <w:pPr>
      <w:spacing w:lineRule="auto" w:line="480"/>
      <w:ind w:firstLine="720" w:start="0" w:end="0"/>
    </w:pPr>
    <w:rPr/>
  </w:style>
  <w:style w:type="paragraph" w:styleId="BodyTextIndent2">
    <w:name w:val="Body Text Indent 2"/>
    <w:basedOn w:val="Normal"/>
    <w:qFormat/>
    <w:pPr>
      <w:spacing w:lineRule="auto" w:line="480" w:before="0" w:after="240"/>
      <w:ind w:hanging="0" w:start="1440" w:end="0"/>
    </w:pPr>
    <w:rPr/>
  </w:style>
  <w:style w:type="paragraph" w:styleId="BodyTextIndent3">
    <w:name w:val="Body Text Indent 3"/>
    <w:basedOn w:val="Normal"/>
    <w:qFormat/>
    <w:pPr>
      <w:spacing w:lineRule="auto" w:line="360" w:before="0" w:after="240"/>
      <w:ind w:hanging="0" w:start="1440" w:end="0"/>
    </w:pPr>
    <w:rPr/>
  </w:style>
  <w:style w:type="paragraph" w:styleId="BlockText">
    <w:name w:val="Block Text"/>
    <w:basedOn w:val="Normal"/>
    <w:qFormat/>
    <w:pPr>
      <w:spacing w:before="0" w:after="240"/>
      <w:ind w:hanging="0" w:start="1440" w:end="1440"/>
    </w:pPr>
    <w:rPr/>
  </w:style>
  <w:style w:type="paragraph" w:styleId="TCContinue">
    <w:name w:val="TC Continue"/>
    <w:basedOn w:val="BodyText"/>
    <w:qFormat/>
    <w:pPr/>
    <w:rPr/>
  </w:style>
  <w:style w:type="paragraph" w:styleId="Closing">
    <w:name w:val="Closing"/>
    <w:basedOn w:val="Normal"/>
    <w:qFormat/>
    <w:pPr>
      <w:keepLines/>
      <w:ind w:hanging="0" w:start="4320" w:end="0"/>
    </w:pPr>
    <w:rPr/>
  </w:style>
  <w:style w:type="paragraph" w:styleId="Signature">
    <w:name w:val="Signature"/>
    <w:basedOn w:val="Normal"/>
    <w:pPr>
      <w:keepNext w:val="true"/>
      <w:keepLines/>
      <w:spacing w:before="0" w:after="600"/>
      <w:ind w:hanging="360" w:start="4680" w:end="0"/>
    </w:pPr>
    <w:rPr/>
  </w:style>
  <w:style w:type="paragraph" w:styleId="ListBullet4">
    <w:name w:val="List Bullet 4"/>
    <w:basedOn w:val="Normal"/>
    <w:pPr>
      <w:spacing w:before="0" w:after="240"/>
      <w:ind w:hanging="720" w:start="2880" w:end="0"/>
    </w:pPr>
    <w:rPr/>
  </w:style>
  <w:style w:type="paragraph" w:styleId="ListBullet5">
    <w:name w:val="List Bullet 5"/>
    <w:basedOn w:val="Normal"/>
    <w:pPr>
      <w:spacing w:before="0" w:after="240"/>
      <w:ind w:hanging="720" w:start="3600" w:end="0"/>
    </w:pPr>
    <w:rPr/>
  </w:style>
  <w:style w:type="paragraph" w:styleId="ListContinue">
    <w:name w:val="List Continue"/>
    <w:basedOn w:val="Normal"/>
    <w:qFormat/>
    <w:pPr>
      <w:spacing w:before="0" w:after="240"/>
    </w:pPr>
    <w:rPr/>
  </w:style>
  <w:style w:type="paragraph" w:styleId="ListContinue2">
    <w:name w:val="List Continue 2"/>
    <w:basedOn w:val="Normal"/>
    <w:qFormat/>
    <w:pPr>
      <w:spacing w:before="0" w:after="240"/>
      <w:ind w:hanging="0" w:start="720" w:end="0"/>
    </w:pPr>
    <w:rPr/>
  </w:style>
  <w:style w:type="paragraph" w:styleId="ListContinue4">
    <w:name w:val="List Continue 4"/>
    <w:basedOn w:val="Normal"/>
    <w:qFormat/>
    <w:pPr>
      <w:spacing w:before="0" w:after="240"/>
      <w:ind w:hanging="0" w:start="2160" w:end="0"/>
    </w:pPr>
    <w:rPr/>
  </w:style>
  <w:style w:type="paragraph" w:styleId="ListContinue5">
    <w:name w:val="List Continue 5"/>
    <w:basedOn w:val="Normal"/>
    <w:qFormat/>
    <w:pPr>
      <w:spacing w:before="0" w:after="240"/>
      <w:ind w:hanging="0" w:start="2880" w:end="0"/>
    </w:pPr>
    <w:rPr/>
  </w:style>
  <w:style w:type="paragraph" w:styleId="ListNumber">
    <w:name w:val="List Number"/>
    <w:basedOn w:val="Normal"/>
    <w:qFormat/>
    <w:pPr>
      <w:numPr>
        <w:ilvl w:val="0"/>
        <w:numId w:val="10"/>
      </w:numPr>
      <w:spacing w:before="0" w:after="240"/>
    </w:pPr>
    <w:rPr/>
  </w:style>
  <w:style w:type="paragraph" w:styleId="ListNumber2">
    <w:name w:val="List Number 2"/>
    <w:basedOn w:val="Normal"/>
    <w:qFormat/>
    <w:pPr>
      <w:numPr>
        <w:ilvl w:val="0"/>
        <w:numId w:val="5"/>
      </w:numPr>
      <w:spacing w:before="0" w:after="240"/>
    </w:pPr>
    <w:rPr/>
  </w:style>
  <w:style w:type="paragraph" w:styleId="BodyList">
    <w:name w:val="Body List"/>
    <w:basedOn w:val="BodyText"/>
    <w:qFormat/>
    <w:pPr>
      <w:numPr>
        <w:ilvl w:val="0"/>
        <w:numId w:val="12"/>
      </w:numPr>
      <w:tabs>
        <w:tab w:val="clear" w:pos="720"/>
        <w:tab w:val="left" w:pos="2160" w:leader="none"/>
      </w:tabs>
      <w:ind w:firstLine="1440" w:start="0" w:end="0"/>
    </w:pPr>
    <w:rPr/>
  </w:style>
  <w:style w:type="paragraph" w:styleId="ListNumber4">
    <w:name w:val="List Number 4"/>
    <w:basedOn w:val="Normal"/>
    <w:qFormat/>
    <w:pPr>
      <w:numPr>
        <w:ilvl w:val="0"/>
        <w:numId w:val="3"/>
      </w:numPr>
      <w:spacing w:before="0" w:after="240"/>
    </w:pPr>
    <w:rPr/>
  </w:style>
  <w:style w:type="paragraph" w:styleId="ListNumber5">
    <w:name w:val="List Number 5"/>
    <w:basedOn w:val="Normal"/>
    <w:qFormat/>
    <w:pPr>
      <w:numPr>
        <w:ilvl w:val="0"/>
        <w:numId w:val="2"/>
      </w:numPr>
      <w:spacing w:before="0" w:after="240"/>
    </w:pPr>
    <w:rPr/>
  </w:style>
  <w:style w:type="paragraph" w:styleId="By">
    <w:name w:val="By"/>
    <w:basedOn w:val="Signature"/>
    <w:qFormat/>
    <w:pPr>
      <w:tabs>
        <w:tab w:val="clear" w:pos="720"/>
        <w:tab w:val="left" w:pos="8640" w:leader="underscore"/>
      </w:tabs>
      <w:spacing w:before="0" w:after="0"/>
      <w:ind w:hanging="0" w:start="4320" w:end="0"/>
    </w:pPr>
    <w:rPr/>
  </w:style>
  <w:style w:type="paragraph" w:styleId="NameTitle">
    <w:name w:val="NameTitle"/>
    <w:basedOn w:val="By"/>
    <w:qFormat/>
    <w:pPr>
      <w:spacing w:before="0" w:after="600"/>
      <w:ind w:hanging="0" w:start="504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2001-04-04T23:41:00Z</dcterms:created>
  <dc:creator>PHJW</dc:creator>
  <dc:description/>
  <dc:language>en-CA</dc:language>
  <cp:lastModifiedBy>PHJW</cp:lastModifiedBy>
  <cp:lastPrinted>2001-04-09T23:11:00Z</cp:lastPrinted>
  <dcterms:modified xsi:type="dcterms:W3CDTF">2001-04-10T00:41:00Z</dcterms:modified>
  <cp:revision>55</cp:revision>
  <dc:subject/>
  <dc:title>MacPac 8.0 Normal template</dc:title>
</cp:coreProperties>
</file>