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816" w:leader="none"/>
          <w:tab w:val="left" w:pos="6412" w:leader="none"/>
          <w:tab w:val="left" w:pos="8008" w:leader="none"/>
          <w:tab w:val="left" w:pos="9744" w:leader="none"/>
        </w:tabs>
        <w:rPr/>
      </w:pPr>
      <w:r>
        <w:rPr>
          <w:szCs w:val="20"/>
        </w:rPr>
        <w:t>Mr. Wayne Williamson</w:t>
      </w:r>
      <w:r>
        <w:rPr>
          <w:rFonts w:eastAsia="Arial Unicode MS"/>
          <w:szCs w:val="20"/>
        </w:rPr>
        <w:tab/>
        <w:tab/>
        <w:tab/>
      </w:r>
    </w:p>
    <w:p>
      <w:pPr>
        <w:pStyle w:val="Normal"/>
        <w:tabs>
          <w:tab w:val="clear" w:pos="720"/>
          <w:tab w:val="left" w:pos="3816" w:leader="none"/>
          <w:tab w:val="left" w:pos="6412" w:leader="none"/>
          <w:tab w:val="left" w:pos="8008" w:leader="none"/>
          <w:tab w:val="left" w:pos="9744" w:leader="none"/>
        </w:tabs>
        <w:rPr/>
      </w:pPr>
      <w:r>
        <w:rPr>
          <w:szCs w:val="20"/>
        </w:rPr>
        <w:t>Aspect Resources, LLC</w:t>
      </w:r>
      <w:r>
        <w:rPr>
          <w:rFonts w:eastAsia="Arial Unicode MS"/>
          <w:szCs w:val="20"/>
        </w:rPr>
        <w:tab/>
        <w:tab/>
        <w:tab/>
      </w:r>
    </w:p>
    <w:p>
      <w:pPr>
        <w:pStyle w:val="Normal"/>
        <w:tabs>
          <w:tab w:val="clear" w:pos="720"/>
          <w:tab w:val="left" w:pos="3816" w:leader="none"/>
          <w:tab w:val="left" w:pos="6412" w:leader="none"/>
          <w:tab w:val="left" w:pos="8008" w:leader="none"/>
          <w:tab w:val="left" w:pos="9744" w:leader="none"/>
        </w:tabs>
        <w:rPr/>
      </w:pPr>
      <w:r>
        <w:rPr>
          <w:szCs w:val="20"/>
        </w:rPr>
        <w:t>511 16th St., Suite 300</w:t>
      </w:r>
      <w:r>
        <w:rPr>
          <w:rFonts w:eastAsia="Arial Unicode MS"/>
          <w:szCs w:val="20"/>
        </w:rPr>
        <w:tab/>
        <w:tab/>
        <w:tab/>
      </w:r>
    </w:p>
    <w:p>
      <w:pPr>
        <w:pStyle w:val="Normal"/>
        <w:tabs>
          <w:tab w:val="clear" w:pos="720"/>
          <w:tab w:val="left" w:pos="3816" w:leader="none"/>
          <w:tab w:val="left" w:pos="6412" w:leader="none"/>
          <w:tab w:val="left" w:pos="8008" w:leader="none"/>
          <w:tab w:val="left" w:pos="9744" w:leader="none"/>
        </w:tabs>
        <w:rPr/>
      </w:pPr>
      <w:r>
        <w:rPr>
          <w:szCs w:val="20"/>
        </w:rPr>
        <w:t>Denver, CO 80202-4260</w:t>
      </w:r>
      <w:r>
        <w:rPr>
          <w:rFonts w:eastAsia="Arial Unicode MS"/>
          <w:szCs w:val="20"/>
        </w:rPr>
        <w:tab/>
        <w:tab/>
        <w:tab/>
      </w:r>
    </w:p>
    <w:p>
      <w:pPr>
        <w:pStyle w:val="Normal"/>
        <w:tabs>
          <w:tab w:val="clear" w:pos="720"/>
          <w:tab w:val="left" w:pos="3816" w:leader="none"/>
          <w:tab w:val="left" w:pos="6412" w:leader="none"/>
          <w:tab w:val="left" w:pos="8008" w:leader="none"/>
          <w:tab w:val="left" w:pos="9744" w:leader="none"/>
        </w:tabs>
        <w:rPr>
          <w:rFonts w:eastAsia="Arial Unicode MS"/>
          <w:szCs w:val="20"/>
        </w:rPr>
      </w:pPr>
      <w:r>
        <w:rPr>
          <w:rFonts w:eastAsia="Arial Unicode MS"/>
          <w:szCs w:val="20"/>
        </w:rPr>
        <w:tab/>
        <w:tab/>
        <w:tab/>
      </w:r>
    </w:p>
    <w:p>
      <w:pPr>
        <w:pStyle w:val="Normal"/>
        <w:tabs>
          <w:tab w:val="clear" w:pos="720"/>
          <w:tab w:val="left" w:pos="3816" w:leader="none"/>
          <w:tab w:val="left" w:pos="6412" w:leader="none"/>
          <w:tab w:val="left" w:pos="8008" w:leader="none"/>
          <w:tab w:val="left" w:pos="9744" w:leader="none"/>
        </w:tabs>
        <w:rPr/>
      </w:pPr>
      <w:r>
        <w:rPr>
          <w:szCs w:val="20"/>
        </w:rPr>
        <w:t>Dear Mr. Williamson:</w:t>
      </w:r>
      <w:r>
        <w:rPr>
          <w:rFonts w:eastAsia="Arial Unicode MS"/>
          <w:szCs w:val="20"/>
        </w:rPr>
        <w:tab/>
        <w:tab/>
        <w:tab/>
      </w:r>
    </w:p>
    <w:p>
      <w:pPr>
        <w:pStyle w:val="Normal"/>
        <w:tabs>
          <w:tab w:val="clear" w:pos="720"/>
          <w:tab w:val="left" w:pos="3816" w:leader="none"/>
          <w:tab w:val="left" w:pos="6412" w:leader="none"/>
          <w:tab w:val="left" w:pos="8008" w:leader="none"/>
          <w:tab w:val="left" w:pos="9744" w:leader="none"/>
        </w:tabs>
        <w:rPr>
          <w:rFonts w:eastAsia="Arial Unicode MS"/>
          <w:szCs w:val="20"/>
        </w:rPr>
      </w:pPr>
      <w:r>
        <w:rPr>
          <w:rFonts w:eastAsia="Arial Unicode MS"/>
          <w:szCs w:val="20"/>
        </w:rPr>
        <w:tab/>
        <w:tab/>
        <w:tab/>
      </w:r>
    </w:p>
    <w:p>
      <w:pPr>
        <w:pStyle w:val="Normal"/>
        <w:tabs>
          <w:tab w:val="clear" w:pos="720"/>
          <w:tab w:val="left" w:pos="6412" w:leader="none"/>
          <w:tab w:val="left" w:pos="8008" w:leader="none"/>
          <w:tab w:val="left" w:pos="9744" w:leader="none"/>
        </w:tabs>
        <w:rPr>
          <w:rFonts w:eastAsia="Arial Unicode MS"/>
          <w:szCs w:val="20"/>
        </w:rPr>
      </w:pPr>
      <w:r>
        <w:rPr>
          <w:szCs w:val="20"/>
        </w:rPr>
        <w:t>In a letter dated August 21, 2000 Enron North America Corp. ("Enron") requested that Aspect Resources, LLC ("Aspect") deliver margin to Enron in the amount of at least $3,750,000 under the terms of Annex A to the ISDA Master Agreement between Enron and Aspect dated July 22, 1998 ("Agreement").  Enron hereby withdraws the request for delivery of margin contained in the August 21, 2000 letter.  However, Enron does not waive its right to request the delivery of margin pursuant to the Agreement at any time in the future, which right is expressly retained.</w:t>
      </w:r>
    </w:p>
    <w:p>
      <w:pPr>
        <w:pStyle w:val="Normal"/>
        <w:rPr>
          <w:rFonts w:eastAsia="Arial Unicode MS"/>
          <w:szCs w:val="20"/>
        </w:rPr>
      </w:pPr>
      <w:r>
        <w:rPr>
          <w:rFonts w:eastAsia="Arial Unicode MS"/>
          <w:szCs w:val="20"/>
        </w:rPr>
      </w:r>
    </w:p>
    <w:p>
      <w:pPr>
        <w:pStyle w:val="Normal"/>
        <w:tabs>
          <w:tab w:val="clear" w:pos="720"/>
          <w:tab w:val="left" w:pos="3808" w:leader="none"/>
          <w:tab w:val="left" w:pos="6404" w:leader="none"/>
        </w:tabs>
        <w:rPr>
          <w:rFonts w:eastAsia="Arial Unicode MS"/>
          <w:szCs w:val="20"/>
        </w:rPr>
      </w:pPr>
      <w:r>
        <w:rPr>
          <w:rFonts w:eastAsia="Arial Unicode MS"/>
          <w:szCs w:val="20"/>
        </w:rPr>
        <w:tab/>
      </w:r>
      <w:r>
        <w:rPr>
          <w:szCs w:val="20"/>
        </w:rPr>
        <w:t>Sincerely,</w:t>
      </w:r>
    </w:p>
    <w:p>
      <w:pPr>
        <w:pStyle w:val="Normal"/>
        <w:tabs>
          <w:tab w:val="clear" w:pos="720"/>
          <w:tab w:val="left" w:pos="3808" w:leader="none"/>
          <w:tab w:val="left" w:pos="6404" w:leader="none"/>
        </w:tabs>
        <w:rPr>
          <w:rFonts w:eastAsia="Arial Unicode MS"/>
          <w:szCs w:val="20"/>
        </w:rPr>
      </w:pPr>
      <w:r>
        <w:rPr>
          <w:rFonts w:eastAsia="Arial Unicode MS"/>
          <w:szCs w:val="20"/>
        </w:rPr>
        <w:tab/>
      </w:r>
    </w:p>
    <w:p>
      <w:pPr>
        <w:pStyle w:val="Normal"/>
        <w:tabs>
          <w:tab w:val="clear" w:pos="720"/>
          <w:tab w:val="left" w:pos="3808" w:leader="none"/>
          <w:tab w:val="left" w:pos="6404" w:leader="none"/>
        </w:tabs>
        <w:rPr>
          <w:rFonts w:eastAsia="Arial Unicode MS"/>
          <w:szCs w:val="20"/>
        </w:rPr>
      </w:pPr>
      <w:r>
        <w:rPr>
          <w:rFonts w:eastAsia="Arial Unicode MS"/>
          <w:szCs w:val="20"/>
        </w:rPr>
        <w:tab/>
      </w:r>
    </w:p>
    <w:p>
      <w:pPr>
        <w:pStyle w:val="Normal"/>
        <w:tabs>
          <w:tab w:val="clear" w:pos="720"/>
          <w:tab w:val="left" w:pos="3808" w:leader="none"/>
          <w:tab w:val="left" w:pos="6404" w:leader="none"/>
        </w:tabs>
        <w:rPr>
          <w:rFonts w:eastAsia="Arial Unicode MS"/>
          <w:szCs w:val="20"/>
        </w:rPr>
      </w:pPr>
      <w:r>
        <w:rPr>
          <w:rFonts w:eastAsia="Arial Unicode MS"/>
          <w:szCs w:val="20"/>
        </w:rPr>
        <w:tab/>
      </w:r>
    </w:p>
    <w:p>
      <w:pPr>
        <w:pStyle w:val="Normal"/>
        <w:tabs>
          <w:tab w:val="clear" w:pos="720"/>
          <w:tab w:val="left" w:pos="3808" w:leader="none"/>
          <w:tab w:val="left" w:pos="6404" w:leader="none"/>
        </w:tabs>
        <w:rPr>
          <w:rFonts w:eastAsia="Arial Unicode MS"/>
          <w:szCs w:val="20"/>
        </w:rPr>
      </w:pPr>
      <w:r>
        <w:rPr>
          <w:rFonts w:eastAsia="Arial Unicode MS"/>
          <w:szCs w:val="20"/>
        </w:rPr>
        <w:tab/>
        <w:t>Vice President</w:t>
      </w:r>
    </w:p>
    <w:p>
      <w:pPr>
        <w:pStyle w:val="Normal"/>
        <w:tabs>
          <w:tab w:val="clear" w:pos="720"/>
          <w:tab w:val="left" w:pos="3808" w:leader="none"/>
          <w:tab w:val="left" w:pos="6404" w:leader="none"/>
        </w:tabs>
        <w:rPr>
          <w:rFonts w:eastAsia="Arial Unicode MS"/>
          <w:szCs w:val="20"/>
        </w:rPr>
      </w:pPr>
      <w:r>
        <w:rPr>
          <w:rFonts w:eastAsia="Arial Unicode MS"/>
          <w:szCs w:val="20"/>
        </w:rPr>
        <w:tab/>
      </w:r>
      <w:r>
        <w:rPr>
          <w:szCs w:val="20"/>
        </w:rPr>
        <w:t>Risk Assessment &amp; Control</w:t>
      </w:r>
    </w:p>
    <w:p>
      <w:pPr>
        <w:pStyle w:val="Normal"/>
        <w:rPr>
          <w:rFonts w:eastAsia="Arial Unicode MS"/>
          <w:szCs w:val="20"/>
        </w:rPr>
      </w:pPr>
      <w:r>
        <w:rPr>
          <w:rFonts w:eastAsia="Arial Unicode MS"/>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2000-08-28T22:11:00Z</dcterms:created>
  <dc:creator>mtaylo1</dc:creator>
  <dc:description/>
  <dc:language>en-CA</dc:language>
  <cp:lastModifiedBy>mtaylo1</cp:lastModifiedBy>
  <dcterms:modified xsi:type="dcterms:W3CDTF">2000-08-28T22:21:00Z</dcterms:modified>
  <cp:revision>1</cp:revision>
  <dc:subject/>
  <dc:title>Mr</dc:title>
</cp:coreProperties>
</file>