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625" w:type="dxa"/>
        <w:jc w:val="start"/>
        <w:tblInd w:w="-15" w:type="dxa"/>
        <w:tblLayout w:type="fixed"/>
        <w:tblCellMar>
          <w:top w:w="0" w:type="dxa"/>
          <w:start w:w="0" w:type="dxa"/>
          <w:bottom w:w="0" w:type="dxa"/>
          <w:end w:w="0" w:type="dxa"/>
        </w:tblCellMar>
      </w:tblPr>
      <w:tblGrid>
        <w:gridCol w:w="8575"/>
        <w:gridCol w:w="50"/>
      </w:tblGrid>
      <w:tr>
        <w:trPr/>
        <w:tc>
          <w:tcPr>
            <w:tcW w:w="8625" w:type="dxa"/>
            <w:gridSpan w:val="2"/>
            <w:tcBorders/>
            <w:vAlign w:val="center"/>
          </w:tcPr>
          <w:p>
            <w:pPr>
              <w:pStyle w:val="Normal"/>
              <w:rPr>
                <w:rFonts w:eastAsia="Arial Unicode MS"/>
              </w:rPr>
            </w:pPr>
            <w:r>
              <w:rPr>
                <w:rStyle w:val="arialblack12"/>
                <w:i/>
                <w:iCs/>
              </w:rPr>
              <w:t>Article 1 of 5</w:t>
            </w:r>
          </w:p>
        </w:tc>
      </w:tr>
      <w:tr>
        <w:trPr/>
        <w:tc>
          <w:tcPr>
            <w:tcW w:w="8575" w:type="dxa"/>
            <w:tcBorders/>
            <w:vAlign w:val="center"/>
          </w:tcPr>
          <w:p>
            <w:pPr>
              <w:pStyle w:val="Normal"/>
              <w:snapToGrid w:val="false"/>
              <w:rPr>
                <w:rFonts w:eastAsia="Arial Unicode MS"/>
                <w:szCs w:val="20"/>
              </w:rPr>
            </w:pPr>
            <w:r>
              <w:rPr>
                <w:rFonts w:eastAsia="Arial Unicode MS"/>
                <w:szCs w:val="20"/>
              </w:rPr>
            </w:r>
          </w:p>
        </w:tc>
        <w:tc>
          <w:tcPr>
            <w:tcW w:w="50" w:type="dxa"/>
            <w:tcBorders/>
            <w:vAlign w:val="center"/>
          </w:tcPr>
          <w:p>
            <w:pPr>
              <w:pStyle w:val="Normal"/>
              <w:snapToGrid w:val="false"/>
              <w:rPr>
                <w:rFonts w:eastAsia="Arial Unicode MS"/>
                <w:szCs w:val="20"/>
              </w:rPr>
            </w:pPr>
            <w:r>
              <w:rPr>
                <w:rFonts w:eastAsia="Arial Unicode MS"/>
                <w:szCs w:val="20"/>
              </w:rPr>
            </w:r>
          </w:p>
        </w:tc>
      </w:tr>
      <w:tr>
        <w:trPr/>
        <w:tc>
          <w:tcPr>
            <w:tcW w:w="8575" w:type="dxa"/>
            <w:tcBorders/>
            <w:vAlign w:val="center"/>
          </w:tcPr>
          <w:p>
            <w:pPr>
              <w:pStyle w:val="Normal"/>
              <w:rPr>
                <w:rFonts w:eastAsia="Arial Unicode MS"/>
              </w:rPr>
            </w:pPr>
            <w:r>
              <w:rPr>
                <w:rStyle w:val="arialblackbold12"/>
              </w:rPr>
              <w:t>El Paso's Purchase of Valero Requires Divestiture</w:t>
            </w:r>
            <w:r>
              <w:rPr/>
              <w:t xml:space="preserve"> </w:t>
            </w:r>
          </w:p>
        </w:tc>
        <w:tc>
          <w:tcPr>
            <w:tcW w:w="50" w:type="dxa"/>
            <w:tcBorders/>
            <w:vAlign w:val="center"/>
          </w:tcPr>
          <w:p>
            <w:pPr>
              <w:pStyle w:val="Normal"/>
              <w:snapToGrid w:val="false"/>
              <w:rPr>
                <w:rFonts w:eastAsia="Arial Unicode MS"/>
                <w:szCs w:val="20"/>
              </w:rPr>
            </w:pPr>
            <w:r>
              <w:rPr>
                <w:rFonts w:eastAsia="Arial Unicode MS"/>
                <w:szCs w:val="20"/>
              </w:rPr>
            </w:r>
          </w:p>
        </w:tc>
      </w:tr>
      <w:tr>
        <w:trPr/>
        <w:tc>
          <w:tcPr>
            <w:tcW w:w="8575" w:type="dxa"/>
            <w:tcBorders/>
            <w:vAlign w:val="center"/>
          </w:tcPr>
          <w:p>
            <w:pPr>
              <w:pStyle w:val="Normal"/>
              <w:snapToGrid w:val="false"/>
              <w:rPr>
                <w:rFonts w:eastAsia="Arial Unicode MS"/>
                <w:szCs w:val="20"/>
              </w:rPr>
            </w:pPr>
            <w:r>
              <w:rPr>
                <w:rFonts w:eastAsia="Arial Unicode MS"/>
                <w:szCs w:val="20"/>
              </w:rPr>
            </w:r>
          </w:p>
        </w:tc>
        <w:tc>
          <w:tcPr>
            <w:tcW w:w="50" w:type="dxa"/>
            <w:tcBorders/>
            <w:vAlign w:val="center"/>
          </w:tcPr>
          <w:p>
            <w:pPr>
              <w:pStyle w:val="Normal"/>
              <w:snapToGrid w:val="false"/>
              <w:rPr>
                <w:rFonts w:eastAsia="Arial Unicode MS"/>
                <w:szCs w:val="20"/>
              </w:rPr>
            </w:pPr>
            <w:r>
              <w:rPr>
                <w:rFonts w:eastAsia="Arial Unicode MS"/>
                <w:szCs w:val="20"/>
              </w:rPr>
            </w:r>
          </w:p>
        </w:tc>
      </w:tr>
      <w:tr>
        <w:trPr/>
        <w:tc>
          <w:tcPr>
            <w:tcW w:w="8575" w:type="dxa"/>
            <w:tcBorders/>
            <w:vAlign w:val="center"/>
          </w:tcPr>
          <w:p>
            <w:pPr>
              <w:pStyle w:val="Normal"/>
              <w:snapToGrid w:val="false"/>
              <w:rPr>
                <w:rFonts w:eastAsia="Arial Unicode MS"/>
                <w:szCs w:val="20"/>
              </w:rPr>
            </w:pPr>
            <w:r>
              <w:rPr>
                <w:rFonts w:eastAsia="Arial Unicode MS"/>
                <w:szCs w:val="20"/>
              </w:rPr>
            </w:r>
          </w:p>
        </w:tc>
        <w:tc>
          <w:tcPr>
            <w:tcW w:w="50" w:type="dxa"/>
            <w:tcBorders/>
            <w:vAlign w:val="center"/>
          </w:tcPr>
          <w:p>
            <w:pPr>
              <w:pStyle w:val="Normal"/>
              <w:snapToGrid w:val="false"/>
              <w:rPr>
                <w:rFonts w:eastAsia="Arial Unicode MS"/>
                <w:szCs w:val="20"/>
              </w:rPr>
            </w:pPr>
            <w:r>
              <w:rPr>
                <w:rFonts w:eastAsia="Arial Unicode MS"/>
                <w:szCs w:val="20"/>
              </w:rPr>
            </w:r>
          </w:p>
        </w:tc>
      </w:tr>
      <w:tr>
        <w:trPr/>
        <w:tc>
          <w:tcPr>
            <w:tcW w:w="8575" w:type="dxa"/>
            <w:tcBorders/>
            <w:vAlign w:val="center"/>
          </w:tcPr>
          <w:p>
            <w:pPr>
              <w:pStyle w:val="Normal"/>
              <w:rPr>
                <w:rFonts w:eastAsia="Arial Unicode MS"/>
              </w:rPr>
            </w:pPr>
            <w:r>
              <w:rPr>
                <w:rStyle w:val="arialblack12"/>
              </w:rPr>
              <w:t xml:space="preserve">01/08/2001 </w:t>
            </w:r>
          </w:p>
        </w:tc>
        <w:tc>
          <w:tcPr>
            <w:tcW w:w="50" w:type="dxa"/>
            <w:tcBorders/>
            <w:vAlign w:val="center"/>
          </w:tcPr>
          <w:p>
            <w:pPr>
              <w:pStyle w:val="Normal"/>
              <w:snapToGrid w:val="false"/>
              <w:rPr>
                <w:rFonts w:eastAsia="Arial Unicode MS"/>
                <w:szCs w:val="20"/>
              </w:rPr>
            </w:pPr>
            <w:r>
              <w:rPr>
                <w:rFonts w:eastAsia="Arial Unicode MS"/>
                <w:szCs w:val="20"/>
              </w:rPr>
            </w:r>
          </w:p>
        </w:tc>
      </w:tr>
      <w:tr>
        <w:trPr/>
        <w:tc>
          <w:tcPr>
            <w:tcW w:w="8575" w:type="dxa"/>
            <w:tcBorders/>
            <w:vAlign w:val="center"/>
          </w:tcPr>
          <w:p>
            <w:pPr>
              <w:pStyle w:val="Normal"/>
              <w:rPr>
                <w:rFonts w:eastAsia="Arial Unicode MS"/>
              </w:rPr>
            </w:pPr>
            <w:r>
              <w:rPr>
                <w:rStyle w:val="arialblack12"/>
              </w:rPr>
              <w:t>Gas Processors Report</w:t>
            </w:r>
            <w:r>
              <w:rPr/>
              <w:t xml:space="preserve"> </w:t>
            </w:r>
          </w:p>
        </w:tc>
        <w:tc>
          <w:tcPr>
            <w:tcW w:w="50" w:type="dxa"/>
            <w:tcBorders/>
            <w:vAlign w:val="center"/>
          </w:tcPr>
          <w:p>
            <w:pPr>
              <w:pStyle w:val="Normal"/>
              <w:snapToGrid w:val="false"/>
              <w:rPr>
                <w:rFonts w:eastAsia="Arial Unicode MS"/>
                <w:szCs w:val="20"/>
              </w:rPr>
            </w:pPr>
            <w:r>
              <w:rPr>
                <w:rFonts w:eastAsia="Arial Unicode MS"/>
                <w:szCs w:val="20"/>
              </w:rPr>
            </w:r>
          </w:p>
        </w:tc>
      </w:tr>
      <w:tr>
        <w:trPr/>
        <w:tc>
          <w:tcPr>
            <w:tcW w:w="8575" w:type="dxa"/>
            <w:tcBorders/>
            <w:vAlign w:val="center"/>
          </w:tcPr>
          <w:p>
            <w:pPr>
              <w:pStyle w:val="Normal"/>
              <w:snapToGrid w:val="false"/>
              <w:rPr>
                <w:rFonts w:eastAsia="Arial Unicode MS"/>
                <w:szCs w:val="20"/>
              </w:rPr>
            </w:pPr>
            <w:r>
              <w:rPr>
                <w:rFonts w:eastAsia="Arial Unicode MS"/>
                <w:szCs w:val="20"/>
              </w:rPr>
            </w:r>
          </w:p>
        </w:tc>
        <w:tc>
          <w:tcPr>
            <w:tcW w:w="50" w:type="dxa"/>
            <w:tcBorders/>
            <w:vAlign w:val="center"/>
          </w:tcPr>
          <w:p>
            <w:pPr>
              <w:pStyle w:val="Normal"/>
              <w:snapToGrid w:val="false"/>
              <w:rPr>
                <w:rFonts w:eastAsia="Arial Unicode MS"/>
                <w:szCs w:val="20"/>
              </w:rPr>
            </w:pPr>
            <w:r>
              <w:rPr>
                <w:rFonts w:eastAsia="Arial Unicode MS"/>
                <w:szCs w:val="20"/>
              </w:rPr>
            </w:r>
          </w:p>
        </w:tc>
      </w:tr>
      <w:tr>
        <w:trPr/>
        <w:tc>
          <w:tcPr>
            <w:tcW w:w="8575" w:type="dxa"/>
            <w:tcBorders/>
            <w:vAlign w:val="center"/>
          </w:tcPr>
          <w:p>
            <w:pPr>
              <w:pStyle w:val="Normal"/>
              <w:snapToGrid w:val="false"/>
              <w:rPr>
                <w:rFonts w:eastAsia="Arial Unicode MS"/>
                <w:szCs w:val="20"/>
              </w:rPr>
            </w:pPr>
            <w:r>
              <w:rPr>
                <w:rFonts w:eastAsia="Arial Unicode MS"/>
                <w:szCs w:val="20"/>
              </w:rPr>
            </w:r>
          </w:p>
        </w:tc>
        <w:tc>
          <w:tcPr>
            <w:tcW w:w="50" w:type="dxa"/>
            <w:tcBorders/>
            <w:vAlign w:val="center"/>
          </w:tcPr>
          <w:p>
            <w:pPr>
              <w:pStyle w:val="Normal"/>
              <w:snapToGrid w:val="false"/>
              <w:rPr>
                <w:rFonts w:eastAsia="Arial Unicode MS"/>
                <w:szCs w:val="20"/>
              </w:rPr>
            </w:pPr>
            <w:r>
              <w:rPr>
                <w:rFonts w:eastAsia="Arial Unicode MS"/>
                <w:szCs w:val="20"/>
              </w:rPr>
            </w:r>
          </w:p>
        </w:tc>
      </w:tr>
      <w:tr>
        <w:trPr/>
        <w:tc>
          <w:tcPr>
            <w:tcW w:w="8575" w:type="dxa"/>
            <w:tcBorders/>
            <w:vAlign w:val="center"/>
          </w:tcPr>
          <w:p>
            <w:pPr>
              <w:pStyle w:val="Normal"/>
              <w:snapToGrid w:val="false"/>
              <w:rPr>
                <w:rFonts w:eastAsia="Arial Unicode MS"/>
                <w:szCs w:val="20"/>
              </w:rPr>
            </w:pPr>
            <w:r>
              <w:rPr>
                <w:rFonts w:eastAsia="Arial Unicode MS"/>
                <w:szCs w:val="20"/>
              </w:rPr>
            </w:r>
          </w:p>
        </w:tc>
        <w:tc>
          <w:tcPr>
            <w:tcW w:w="50" w:type="dxa"/>
            <w:tcBorders/>
            <w:vAlign w:val="center"/>
          </w:tcPr>
          <w:p>
            <w:pPr>
              <w:pStyle w:val="Normal"/>
              <w:snapToGrid w:val="false"/>
              <w:rPr>
                <w:rFonts w:eastAsia="Arial Unicode MS"/>
                <w:szCs w:val="20"/>
              </w:rPr>
            </w:pPr>
            <w:r>
              <w:rPr>
                <w:rFonts w:eastAsia="Arial Unicode MS"/>
                <w:szCs w:val="20"/>
              </w:rPr>
            </w:r>
          </w:p>
        </w:tc>
      </w:tr>
      <w:tr>
        <w:trPr/>
        <w:tc>
          <w:tcPr>
            <w:tcW w:w="8575" w:type="dxa"/>
            <w:tcBorders/>
            <w:vAlign w:val="center"/>
          </w:tcPr>
          <w:p>
            <w:pPr>
              <w:pStyle w:val="Normal"/>
              <w:rPr>
                <w:rFonts w:eastAsia="Arial Unicode MS"/>
              </w:rPr>
            </w:pPr>
            <w:r>
              <w:rPr>
                <w:rStyle w:val="arialblack12"/>
              </w:rPr>
              <w:t>(c) 2001 Phillips Business Information, Inc.</w:t>
            </w:r>
            <w:r>
              <w:rPr/>
              <w:t xml:space="preserve"> </w:t>
            </w:r>
          </w:p>
        </w:tc>
        <w:tc>
          <w:tcPr>
            <w:tcW w:w="50" w:type="dxa"/>
            <w:tcBorders/>
            <w:vAlign w:val="center"/>
          </w:tcPr>
          <w:p>
            <w:pPr>
              <w:pStyle w:val="Normal"/>
              <w:snapToGrid w:val="false"/>
              <w:rPr>
                <w:rFonts w:eastAsia="Arial Unicode MS"/>
                <w:szCs w:val="20"/>
              </w:rPr>
            </w:pPr>
            <w:r>
              <w:rPr>
                <w:rFonts w:eastAsia="Arial Unicode MS"/>
                <w:szCs w:val="20"/>
              </w:rPr>
            </w:r>
          </w:p>
        </w:tc>
      </w:tr>
      <w:tr>
        <w:trPr/>
        <w:tc>
          <w:tcPr>
            <w:tcW w:w="8575" w:type="dxa"/>
            <w:tcBorders/>
            <w:vAlign w:val="center"/>
          </w:tcPr>
          <w:p>
            <w:pPr>
              <w:pStyle w:val="Normal"/>
              <w:snapToGrid w:val="false"/>
              <w:rPr>
                <w:rFonts w:eastAsia="Arial Unicode MS"/>
                <w:szCs w:val="20"/>
              </w:rPr>
            </w:pPr>
            <w:r>
              <w:rPr>
                <w:rFonts w:eastAsia="Arial Unicode MS"/>
                <w:szCs w:val="20"/>
              </w:rPr>
            </w:r>
          </w:p>
        </w:tc>
        <w:tc>
          <w:tcPr>
            <w:tcW w:w="50" w:type="dxa"/>
            <w:tcBorders/>
            <w:vAlign w:val="center"/>
          </w:tcPr>
          <w:p>
            <w:pPr>
              <w:pStyle w:val="Normal"/>
              <w:snapToGrid w:val="false"/>
              <w:rPr>
                <w:rFonts w:eastAsia="Arial Unicode MS"/>
                <w:szCs w:val="20"/>
              </w:rPr>
            </w:pPr>
            <w:r>
              <w:rPr>
                <w:rFonts w:eastAsia="Arial Unicode MS"/>
                <w:szCs w:val="20"/>
              </w:rPr>
            </w:r>
          </w:p>
        </w:tc>
      </w:tr>
      <w:tr>
        <w:trPr/>
        <w:tc>
          <w:tcPr>
            <w:tcW w:w="8575" w:type="dxa"/>
            <w:tcBorders/>
            <w:vAlign w:val="center"/>
          </w:tcPr>
          <w:p>
            <w:pPr>
              <w:pStyle w:val="Normal"/>
              <w:rPr>
                <w:rFonts w:eastAsia="Arial Unicode MS"/>
              </w:rPr>
            </w:pPr>
            <w:r>
              <w:rPr/>
              <w:t> </w:t>
            </w:r>
          </w:p>
        </w:tc>
        <w:tc>
          <w:tcPr>
            <w:tcW w:w="50" w:type="dxa"/>
            <w:tcBorders/>
            <w:vAlign w:val="center"/>
          </w:tcPr>
          <w:p>
            <w:pPr>
              <w:pStyle w:val="Normal"/>
              <w:snapToGrid w:val="false"/>
              <w:rPr>
                <w:rFonts w:eastAsia="Arial Unicode MS"/>
                <w:szCs w:val="20"/>
              </w:rPr>
            </w:pPr>
            <w:r>
              <w:rPr>
                <w:rFonts w:eastAsia="Arial Unicode MS"/>
                <w:szCs w:val="20"/>
              </w:rPr>
            </w:r>
          </w:p>
        </w:tc>
      </w:tr>
      <w:tr>
        <w:trPr/>
        <w:tc>
          <w:tcPr>
            <w:tcW w:w="8575" w:type="dxa"/>
            <w:tcBorders/>
            <w:vAlign w:val="center"/>
          </w:tcPr>
          <w:p>
            <w:pPr>
              <w:pStyle w:val="Normal"/>
              <w:rPr/>
            </w:pPr>
            <w:r>
              <w:rPr>
                <w:rStyle w:val="arialblack12"/>
              </w:rPr>
              <w:t>The Nov. 13 issue of Midstream announced it; now Houston-based El Paso Energy has made it official. The fast-growing natural gas conglomerate has closed its $840 million deal to buy PG&amp;E Corp.'s Texas natural gas interests centered on the Valero gathering/processing system in the rich gas producing South Texas boot, which includes 50% of the 36" Valero residue gas line, crossing Texas east-west. As part of the PG&amp;E deal El Paso also got the Teco Pipeline - another of the four cross Texas intrastate lines, but will have to sell that off to gain federal blessing of the transaction.</w:t>
            </w:r>
          </w:p>
          <w:p>
            <w:pPr>
              <w:pStyle w:val="NormalWeb"/>
              <w:spacing w:before="0" w:after="0"/>
              <w:rPr/>
            </w:pPr>
            <w:r>
              <w:rPr>
                <w:rStyle w:val="arialblack12"/>
                <w:rFonts w:cs="Times New Roman" w:ascii="Times New Roman" w:hAnsi="Times New Roman"/>
              </w:rPr>
              <w:t>We feel El Paso can't help but do better than PG&amp;E did with these fabulous assets that the California utility bought four years ago. Reason number one: El Paso is paying just about exactly half the $1.9 billion PG&amp;E dropped to buy Valero ($1.5 billion) and Teco ($400 million.) GPR gave PG&amp;E its "2000 Oscar for the Most Astonishing Financial Performance in the Gas Midstream Business" for writing off a cool $1.3 billion when it flipped Valero/Teco to El Paso.</w:t>
            </w:r>
            <w:r>
              <w:rPr>
                <w:rFonts w:cs="Times New Roman" w:ascii="Times New Roman" w:hAnsi="Times New Roman"/>
              </w:rPr>
              <w:t xml:space="preserve"> </w:t>
            </w:r>
          </w:p>
        </w:tc>
        <w:tc>
          <w:tcPr>
            <w:tcW w:w="50" w:type="dxa"/>
            <w:tcBorders/>
            <w:vAlign w:val="center"/>
          </w:tcPr>
          <w:p>
            <w:pPr>
              <w:pStyle w:val="Normal"/>
              <w:snapToGrid w:val="false"/>
              <w:rPr>
                <w:rFonts w:ascii="Times New Roman" w:hAnsi="Times New Roman" w:cs="Times New Roman"/>
                <w:szCs w:val="20"/>
              </w:rPr>
            </w:pPr>
            <w:r>
              <w:rPr>
                <w:rFonts w:cs="Times New Roman"/>
                <w:szCs w:val="20"/>
              </w:rPr>
            </w:r>
          </w:p>
        </w:tc>
      </w:tr>
      <w:tr>
        <w:trPr/>
        <w:tc>
          <w:tcPr>
            <w:tcW w:w="8575" w:type="dxa"/>
            <w:tcBorders/>
            <w:vAlign w:val="center"/>
          </w:tcPr>
          <w:p>
            <w:pPr>
              <w:pStyle w:val="Normal"/>
              <w:rPr>
                <w:rFonts w:eastAsia="Arial Unicode MS"/>
              </w:rPr>
            </w:pPr>
            <w:r>
              <w:rPr/>
              <w:t> </w:t>
            </w:r>
          </w:p>
        </w:tc>
        <w:tc>
          <w:tcPr>
            <w:tcW w:w="50" w:type="dxa"/>
            <w:tcBorders/>
            <w:vAlign w:val="center"/>
          </w:tcPr>
          <w:p>
            <w:pPr>
              <w:pStyle w:val="Normal"/>
              <w:snapToGrid w:val="false"/>
              <w:rPr>
                <w:rFonts w:eastAsia="Arial Unicode MS"/>
                <w:szCs w:val="20"/>
              </w:rPr>
            </w:pPr>
            <w:r>
              <w:rPr>
                <w:rFonts w:eastAsia="Arial Unicode MS"/>
                <w:szCs w:val="20"/>
              </w:rPr>
            </w:r>
          </w:p>
        </w:tc>
      </w:tr>
      <w:tr>
        <w:trPr/>
        <w:tc>
          <w:tcPr>
            <w:tcW w:w="8575" w:type="dxa"/>
            <w:tcBorders/>
            <w:shd w:fill="FFFFF2" w:val="clear"/>
            <w:vAlign w:val="center"/>
          </w:tcPr>
          <w:p>
            <w:pPr>
              <w:pStyle w:val="Normal"/>
              <w:rPr>
                <w:rFonts w:eastAsia="Arial Unicode MS"/>
              </w:rPr>
            </w:pPr>
            <w:r>
              <w:rPr/>
              <w:drawing>
                <wp:inline distT="0" distB="0" distL="0" distR="0">
                  <wp:extent cx="9525" cy="28575"/>
                  <wp:effectExtent l="0" t="0" r="0" b="0"/>
                  <wp:docPr id="1"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cer" descr="" title=""/>
                          <pic:cNvPicPr>
                            <a:picLocks noChangeAspect="1" noChangeArrowheads="1"/>
                          </pic:cNvPicPr>
                        </pic:nvPicPr>
                        <pic:blipFill>
                          <a:blip r:embed="rId2"/>
                          <a:srcRect l="-3846" t="-3846" r="-3846" b="-3846"/>
                          <a:stretch>
                            <a:fillRect/>
                          </a:stretch>
                        </pic:blipFill>
                        <pic:spPr bwMode="auto">
                          <a:xfrm>
                            <a:off x="0" y="0"/>
                            <a:ext cx="9525" cy="28575"/>
                          </a:xfrm>
                          <a:prstGeom prst="rect">
                            <a:avLst/>
                          </a:prstGeom>
                          <a:noFill/>
                        </pic:spPr>
                      </pic:pic>
                    </a:graphicData>
                  </a:graphic>
                </wp:inline>
              </w:drawing>
            </w:r>
          </w:p>
        </w:tc>
        <w:tc>
          <w:tcPr>
            <w:tcW w:w="50" w:type="dxa"/>
            <w:tcBorders/>
            <w:vAlign w:val="center"/>
          </w:tcPr>
          <w:p>
            <w:pPr>
              <w:pStyle w:val="Normal"/>
              <w:snapToGrid w:val="false"/>
              <w:rPr>
                <w:rFonts w:eastAsia="Arial Unicode MS"/>
                <w:szCs w:val="20"/>
              </w:rPr>
            </w:pPr>
            <w:r>
              <w:rPr>
                <w:rFonts w:eastAsia="Arial Unicode MS"/>
                <w:szCs w:val="20"/>
              </w:rPr>
            </w:r>
          </w:p>
        </w:tc>
      </w:tr>
      <w:tr>
        <w:trPr/>
        <w:tc>
          <w:tcPr>
            <w:tcW w:w="8575" w:type="dxa"/>
            <w:tcBorders/>
            <w:vAlign w:val="center"/>
          </w:tcPr>
          <w:p>
            <w:pPr>
              <w:pStyle w:val="Normal"/>
              <w:rPr/>
            </w:pPr>
            <w:r>
              <w:rPr/>
              <w:t>The assets purchased include nine gas processing plants with a capacity of 1.5 Bcf/d, three fractionation plants and a 7.2 Bcf gas storage field. The assets serve all of Texas' major metropolitan areas, the largest gas load centers and numerous gas trading hubs.</w:t>
            </w:r>
          </w:p>
          <w:p>
            <w:pPr>
              <w:pStyle w:val="NormalWeb"/>
              <w:spacing w:before="0" w:after="0"/>
              <w:rPr/>
            </w:pPr>
            <w:r>
              <w:rPr>
                <w:rStyle w:val="arialblack12"/>
                <w:rFonts w:cs="Times New Roman" w:ascii="Times New Roman" w:hAnsi="Times New Roman"/>
              </w:rPr>
              <w:t xml:space="preserve">With 50% of the Valero Pipeline and 50% of the portion of the Teco that runs from West Texas to Central Texas near New Braunfels line (which the Feds allowed them to keep), El Paso now has a major physical link between its West Texas to California system and its Tennessee Pipeline, which connects East Texas with the Northeast. El Paso already has pipelines running from the New Braunfels area east to connect with the Tennessee line in South Texas. </w:t>
            </w:r>
          </w:p>
          <w:p>
            <w:pPr>
              <w:pStyle w:val="NormalWeb"/>
              <w:spacing w:before="0" w:after="0"/>
              <w:rPr>
                <w:rFonts w:ascii="Times New Roman" w:hAnsi="Times New Roman" w:cs="Times New Roman"/>
              </w:rPr>
            </w:pPr>
            <w:r>
              <w:rPr>
                <w:rStyle w:val="arialblack12"/>
                <w:rFonts w:cs="Times New Roman" w:ascii="Times New Roman" w:hAnsi="Times New Roman"/>
              </w:rPr>
              <w:t xml:space="preserve">Under its consent order, the Federal Trade Commission is requiring El Paso to sell its pre-existing 35% of the Oasis Pipeline, another of the east- west Texas lines, in addition to the divestiture of the Teco line. Oasis' other two holders -- Aquila Pipeline and Dow Chemical -- will buy up El Paso's share. El Paso will also divest the offshore Matagorda Island gathering system to Panther Pipeline. Duke Energy Field Services will buy Teco and connect it to its growing Texas Gulf Coast processing system. </w:t>
            </w:r>
          </w:p>
        </w:tc>
        <w:tc>
          <w:tcPr>
            <w:tcW w:w="50" w:type="dxa"/>
            <w:tcBorders/>
            <w:vAlign w:val="center"/>
          </w:tcPr>
          <w:p>
            <w:pPr>
              <w:pStyle w:val="Normal"/>
              <w:snapToGrid w:val="false"/>
              <w:rPr>
                <w:rFonts w:ascii="Times New Roman" w:hAnsi="Times New Roman" w:cs="Times New Roman"/>
                <w:szCs w:val="20"/>
              </w:rPr>
            </w:pPr>
            <w:r>
              <w:rPr>
                <w:rFonts w:cs="Times New Roman"/>
                <w:szCs w:val="20"/>
              </w:rPr>
            </w:r>
          </w:p>
        </w:tc>
      </w:tr>
      <w:tr>
        <w:trPr/>
        <w:tc>
          <w:tcPr>
            <w:tcW w:w="8575" w:type="dxa"/>
            <w:tcBorders/>
            <w:vAlign w:val="center"/>
          </w:tcPr>
          <w:p>
            <w:pPr>
              <w:pStyle w:val="Normal"/>
              <w:rPr>
                <w:rFonts w:eastAsia="Arial Unicode MS"/>
              </w:rPr>
            </w:pPr>
            <w:r>
              <w:rPr/>
              <w:t> </w:t>
            </w:r>
          </w:p>
        </w:tc>
        <w:tc>
          <w:tcPr>
            <w:tcW w:w="50" w:type="dxa"/>
            <w:tcBorders/>
            <w:vAlign w:val="center"/>
          </w:tcPr>
          <w:p>
            <w:pPr>
              <w:pStyle w:val="Normal"/>
              <w:snapToGrid w:val="false"/>
              <w:rPr>
                <w:rFonts w:eastAsia="Arial Unicode MS"/>
                <w:szCs w:val="20"/>
              </w:rPr>
            </w:pPr>
            <w:r>
              <w:rPr>
                <w:rFonts w:eastAsia="Arial Unicode MS"/>
                <w:szCs w:val="20"/>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12">
    <w:name w:val="arialblack12"/>
    <w:basedOn w:val="DefaultParagraphFont"/>
    <w:qFormat/>
    <w:rPr/>
  </w:style>
  <w:style w:type="character" w:styleId="arialblackbold12">
    <w:name w:val="arialblackbold12"/>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2001-01-08T21:12:00Z</dcterms:created>
  <dc:creator>svanhoo</dc:creator>
  <dc:description/>
  <dc:language>en-CA</dc:language>
  <cp:lastModifiedBy>svanhoo</cp:lastModifiedBy>
  <dcterms:modified xsi:type="dcterms:W3CDTF">2001-01-08T21:14:00Z</dcterms:modified>
  <cp:revision>1</cp:revision>
  <dc:subject/>
  <dc:title>Article 1 of 5</dc:title>
</cp:coreProperties>
</file>