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ab/>
        <w:tab/>
        <w:tab/>
        <w:tab/>
        <w:t>[On Beneficial Owner Letterhead]</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sz w:val="22"/>
          <w:szCs w:val="22"/>
        </w:rPr>
        <w:tab/>
        <w:tab/>
        <w:tab/>
        <w:tab/>
        <w:tab/>
        <w:tab/>
        <w:tab/>
        <w:tab/>
        <w:tab/>
        <w:tab/>
      </w:r>
      <w:r>
        <w:rPr>
          <w:sz w:val="24"/>
          <w:szCs w:val="24"/>
        </w:rPr>
        <w:t>[Date]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Morgan Stanley &amp; Co. International Limited</w:t>
      </w:r>
    </w:p>
    <w:p>
      <w:pPr>
        <w:pStyle w:val="Normal"/>
        <w:rPr>
          <w:sz w:val="24"/>
          <w:szCs w:val="24"/>
        </w:rPr>
      </w:pPr>
      <w:r>
        <w:rPr>
          <w:sz w:val="24"/>
          <w:szCs w:val="24"/>
        </w:rPr>
        <w:t>25 Cabot Square</w:t>
      </w:r>
    </w:p>
    <w:p>
      <w:pPr>
        <w:pStyle w:val="Normal"/>
        <w:rPr>
          <w:sz w:val="24"/>
          <w:szCs w:val="24"/>
        </w:rPr>
      </w:pPr>
      <w:r>
        <w:rPr>
          <w:sz w:val="24"/>
          <w:szCs w:val="24"/>
        </w:rPr>
        <w:t>Canary Wharf</w:t>
      </w:r>
    </w:p>
    <w:p>
      <w:pPr>
        <w:pStyle w:val="Normal"/>
        <w:rPr>
          <w:sz w:val="24"/>
          <w:szCs w:val="24"/>
        </w:rPr>
      </w:pPr>
      <w:r>
        <w:rPr>
          <w:sz w:val="24"/>
          <w:szCs w:val="24"/>
        </w:rPr>
        <w:t>London, E14 4QA</w:t>
      </w:r>
    </w:p>
    <w:p>
      <w:pPr>
        <w:pStyle w:val="Normal"/>
        <w:rPr>
          <w:sz w:val="24"/>
          <w:szCs w:val="24"/>
        </w:rPr>
      </w:pPr>
      <w:r>
        <w:rPr>
          <w:sz w:val="24"/>
          <w:szCs w:val="24"/>
        </w:rPr>
        <w:t>England</w:t>
      </w:r>
    </w:p>
    <w:p>
      <w:pPr>
        <w:pStyle w:val="Normal"/>
        <w:rPr>
          <w:sz w:val="24"/>
          <w:szCs w:val="24"/>
        </w:rPr>
      </w:pPr>
      <w:r>
        <w:rPr>
          <w:sz w:val="24"/>
          <w:szCs w:val="24"/>
        </w:rPr>
      </w:r>
    </w:p>
    <w:p>
      <w:pPr>
        <w:pStyle w:val="Normal"/>
        <w:rPr>
          <w:sz w:val="24"/>
          <w:szCs w:val="24"/>
        </w:rPr>
      </w:pPr>
      <w:r>
        <w:rPr>
          <w:sz w:val="24"/>
          <w:szCs w:val="24"/>
        </w:rPr>
        <w:t>Morgan Stanley &amp; Co. Incorporated</w:t>
      </w:r>
    </w:p>
    <w:p>
      <w:pPr>
        <w:pStyle w:val="Normal"/>
        <w:rPr>
          <w:sz w:val="24"/>
          <w:szCs w:val="24"/>
        </w:rPr>
      </w:pPr>
      <w:r>
        <w:rPr>
          <w:sz w:val="24"/>
          <w:szCs w:val="24"/>
        </w:rPr>
        <w:t>1221 Avenue of the Americas</w:t>
      </w:r>
    </w:p>
    <w:p>
      <w:pPr>
        <w:pStyle w:val="Normal"/>
        <w:rPr>
          <w:sz w:val="24"/>
          <w:szCs w:val="24"/>
        </w:rPr>
      </w:pPr>
      <w:r>
        <w:rPr>
          <w:sz w:val="24"/>
          <w:szCs w:val="24"/>
        </w:rPr>
        <w:t>New York, New York  10020</w:t>
      </w:r>
    </w:p>
    <w:p>
      <w:pPr>
        <w:pStyle w:val="Normal"/>
        <w:rPr>
          <w:sz w:val="24"/>
          <w:szCs w:val="24"/>
        </w:rPr>
      </w:pPr>
      <w:r>
        <w:rPr>
          <w:sz w:val="24"/>
          <w:szCs w:val="24"/>
        </w:rPr>
      </w:r>
    </w:p>
    <w:p>
      <w:pPr>
        <w:pStyle w:val="Normal"/>
        <w:rPr>
          <w:sz w:val="24"/>
          <w:szCs w:val="24"/>
        </w:rPr>
      </w:pPr>
      <w:r>
        <w:rPr>
          <w:sz w:val="24"/>
          <w:szCs w:val="24"/>
        </w:rPr>
        <w:t>Dear Sir or Madam:</w:t>
      </w:r>
    </w:p>
    <w:p>
      <w:pPr>
        <w:pStyle w:val="Normal"/>
        <w:rPr>
          <w:sz w:val="24"/>
          <w:szCs w:val="24"/>
        </w:rPr>
      </w:pPr>
      <w:r>
        <w:rPr>
          <w:sz w:val="24"/>
          <w:szCs w:val="24"/>
        </w:rPr>
      </w:r>
    </w:p>
    <w:p>
      <w:pPr>
        <w:pStyle w:val="Normal"/>
        <w:rPr>
          <w:sz w:val="24"/>
          <w:szCs w:val="24"/>
        </w:rPr>
      </w:pPr>
      <w:r>
        <w:rPr>
          <w:sz w:val="24"/>
          <w:szCs w:val="24"/>
        </w:rPr>
        <w:tab/>
        <w:t>We hereby authorize both of you to follow the instructions of Prime Dealer Services Corp. (“PDSC”) as follows.  You may transfer cash or other collateral from our accounts on the books and records of either of you, to our account with PDSC, in order to satisfy our daily mark-to-market collateral requirements in connection with stock loan activities with PDSC.  You need not obtain our prior permission to make such transfers, but will confirm the details of those transfers to us after they have been made.</w:t>
      </w:r>
    </w:p>
    <w:p>
      <w:pPr>
        <w:pStyle w:val="Normal"/>
        <w:rPr>
          <w:sz w:val="24"/>
          <w:szCs w:val="24"/>
        </w:rPr>
      </w:pPr>
      <w:r>
        <w:rPr>
          <w:sz w:val="24"/>
          <w:szCs w:val="24"/>
        </w:rPr>
      </w:r>
    </w:p>
    <w:p>
      <w:pPr>
        <w:pStyle w:val="Normal"/>
        <w:rPr>
          <w:sz w:val="24"/>
          <w:szCs w:val="24"/>
        </w:rPr>
      </w:pPr>
      <w:r>
        <w:rPr>
          <w:sz w:val="24"/>
          <w:szCs w:val="24"/>
        </w:rPr>
        <w:tab/>
        <w:tab/>
        <w:tab/>
        <w:tab/>
        <w:tab/>
        <w:tab/>
        <w:t>Very truly yours,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2000-02-24T12:54:00Z</dcterms:created>
  <dc:creator>moone</dc:creator>
  <dc:description/>
  <dc:language>en-CA</dc:language>
  <cp:lastModifiedBy>schwed</cp:lastModifiedBy>
  <cp:lastPrinted>1998-01-27T15:21:00Z</cp:lastPrinted>
  <dcterms:modified xsi:type="dcterms:W3CDTF">2000-03-02T14:13:00Z</dcterms:modified>
  <cp:revision>3</cp:revision>
  <dc:subject/>
  <dc:title/>
</cp:coreProperties>
</file>