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Armando Ugarte</w:t>
      </w:r>
    </w:p>
    <w:p>
      <w:pPr>
        <w:pStyle w:val="Normal"/>
        <w:tabs>
          <w:tab w:val="clear" w:pos="720"/>
          <w:tab w:val="left" w:pos="1440" w:leader="none"/>
        </w:tabs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Solutions Architect for  i2’s Semiconductor Supply Chain Management Global Solution Development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214-860-7473, work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972-870-9623, home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214-912-2880, mobile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Armando_Ugarte@i2.com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HELVETICA" w:hAnsi="HELVETICA" w:cs="HELVETICA"/>
          <w:sz w:val="16"/>
          <w:szCs w:val="16"/>
        </w:rPr>
      </w:pPr>
      <w:r>
        <w:rPr>
          <w:rFonts w:cs="HELVETICA" w:ascii="HELVETICA" w:hAnsi="HELVETICA"/>
          <w:sz w:val="16"/>
          <w:szCs w:val="16"/>
        </w:rPr>
      </w:r>
    </w:p>
    <w:p>
      <w:pPr>
        <w:pStyle w:val="Normal"/>
        <w:ind w:hanging="1440" w:start="1440" w:end="0"/>
        <w:jc w:val="both"/>
        <w:rPr>
          <w:rFonts w:ascii="HELVETICA" w:hAnsi="HELVETICA" w:cs="HELVETICA"/>
          <w:sz w:val="16"/>
          <w:szCs w:val="16"/>
        </w:rPr>
      </w:pPr>
      <w:r>
        <w:rPr>
          <w:rFonts w:cs="HELVETICA" w:ascii="HELVETICA" w:hAnsi="HELVETICA"/>
          <w:sz w:val="16"/>
          <w:szCs w:val="16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EDUCATION: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cs="Arial" w:ascii="Arial" w:hAnsi="Arial"/>
          <w:sz w:val="16"/>
          <w:szCs w:val="16"/>
        </w:rPr>
        <w:t>Ph.D.  Industrial Engineering and Operations Research, 1995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University of California, Berkeley 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Minors in Economics and Business Administration.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Dissertation: </w:t>
      </w:r>
      <w:r>
        <w:rPr>
          <w:rFonts w:cs="Arial" w:ascii="Arial" w:hAnsi="Arial"/>
          <w:i/>
          <w:iCs/>
          <w:sz w:val="16"/>
          <w:szCs w:val="16"/>
        </w:rPr>
        <w:t>Coordination Mechanisms for High-Tech Manufacturing Organizations.</w:t>
      </w:r>
    </w:p>
    <w:p>
      <w:pPr>
        <w:pStyle w:val="Normal"/>
        <w:ind w:start="1440" w:end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 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MS. Industrial Engineering &amp; Operations Research, 1991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University of California, Berkeley</w:t>
      </w:r>
    </w:p>
    <w:p>
      <w:pPr>
        <w:pStyle w:val="Normal"/>
        <w:ind w:start="1440" w:end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 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BS. Industrial Engineering &amp; Operations Research, 1988</w:t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University of California, Berkeley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PUBLICATIONS:</w:t>
      </w:r>
    </w:p>
    <w:p>
      <w:pPr>
        <w:pStyle w:val="Normal"/>
        <w:tabs>
          <w:tab w:val="clear" w:pos="720"/>
          <w:tab w:val="left" w:pos="1440" w:leader="none"/>
        </w:tabs>
        <w:ind w:hanging="1440" w:start="1440" w:end="0"/>
        <w:jc w:val="both"/>
        <w:rPr/>
      </w:pPr>
      <w:r>
        <w:rPr>
          <w:rFonts w:cs="Arial" w:ascii="Arial" w:hAnsi="Arial"/>
          <w:sz w:val="14"/>
          <w:szCs w:val="14"/>
        </w:rPr>
        <w:t>09/15/2000</w:t>
        <w:tab/>
      </w:r>
      <w:r>
        <w:rPr>
          <w:rFonts w:cs="Arial" w:ascii="Arial" w:hAnsi="Arial"/>
          <w:sz w:val="16"/>
          <w:szCs w:val="16"/>
        </w:rPr>
        <w:t>Coordination of Internal Supply Chains in High-Tech Manufacturing Organizations (HTMOs).</w:t>
      </w:r>
      <w:r>
        <w:rPr>
          <w:rFonts w:cs="Arial" w:ascii="Arial" w:hAnsi="Arial"/>
          <w:b/>
          <w:bCs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Authors: Armando Ugarte &amp; Shmuel Oren.  International Journal of Production Economics vol. 67 is. 3,  p.232-257. </w:t>
      </w:r>
    </w:p>
    <w:p>
      <w:pPr>
        <w:pStyle w:val="Normal"/>
        <w:tabs>
          <w:tab w:val="clear" w:pos="720"/>
          <w:tab w:val="left" w:pos="1440" w:leader="none"/>
        </w:tabs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PROFESIONAL EXPERIENCE: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ind w:hanging="1440" w:start="1440" w:end="0"/>
        <w:jc w:val="both"/>
        <w:rPr/>
      </w:pPr>
      <w:r>
        <w:rPr>
          <w:rFonts w:cs="Arial" w:ascii="Arial" w:hAnsi="Arial"/>
          <w:sz w:val="14"/>
          <w:szCs w:val="14"/>
        </w:rPr>
        <w:t>1/00 - present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  <w:sz w:val="16"/>
          <w:szCs w:val="16"/>
        </w:rPr>
        <w:t>i2 Technologies</w:t>
      </w:r>
      <w:r>
        <w:rPr>
          <w:rFonts w:cs="Arial" w:ascii="Arial" w:hAnsi="Arial"/>
          <w:sz w:val="16"/>
          <w:szCs w:val="16"/>
        </w:rPr>
        <w:t>, Irving, TX 75039.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i/>
          <w:iCs/>
          <w:sz w:val="16"/>
          <w:szCs w:val="16"/>
          <w:u w:val="single"/>
        </w:rPr>
        <w:t>Solutions Architect for Semiconductor Supply Chain Planning Applications:</w:t>
      </w:r>
      <w:r>
        <w:rPr>
          <w:rFonts w:cs="Arial" w:ascii="Arial" w:hAnsi="Arial"/>
          <w:sz w:val="16"/>
          <w:szCs w:val="16"/>
        </w:rPr>
        <w:t>: Prototype an SCP “What-if”  web based solution workflow to be used by Dallas Semiconductor;  Member of the Global Solution Team for the Semiconductors industry: develop 5.2 release end-to-end reference model for implementation of the SCM Semiconductor Template, define use cases to communicate enhancements for the new industry template releases including UI, define the acceptance criteria for the Q&amp;A process for new template releases. Develop the first version of the integrated Semiconductor Supply Chain Management (SCM) Template using i2’s Rhythm products:  develop model for the individual point solutions for demand management, Factory Planning, Master Planning, and Demand Fulfillment; integrate above point solutions and deliver a single end to end integrated-solution. Work in the development of multiple pre-sales demos for the Semi SCM Template.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ind w:hanging="1440" w:start="1440" w:end="0"/>
        <w:jc w:val="both"/>
        <w:rPr/>
      </w:pPr>
      <w:r>
        <w:rPr>
          <w:rFonts w:cs="Arial" w:ascii="Arial" w:hAnsi="Arial"/>
          <w:sz w:val="14"/>
          <w:szCs w:val="14"/>
        </w:rPr>
        <w:t>8/96 - 5/98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  <w:sz w:val="16"/>
          <w:szCs w:val="16"/>
        </w:rPr>
        <w:t>Oracle Corporation</w:t>
      </w:r>
      <w:r>
        <w:rPr>
          <w:rFonts w:cs="Arial" w:ascii="Arial" w:hAnsi="Arial"/>
          <w:sz w:val="16"/>
          <w:szCs w:val="16"/>
        </w:rPr>
        <w:t>, Redwood City, California.</w:t>
      </w:r>
    </w:p>
    <w:p>
      <w:pPr>
        <w:pStyle w:val="Normal"/>
        <w:ind w:start="1440" w:end="0"/>
        <w:jc w:val="both"/>
        <w:rPr/>
      </w:pPr>
      <w:r>
        <w:rPr>
          <w:rFonts w:cs="Arial" w:ascii="Arial" w:hAnsi="Arial"/>
          <w:i/>
          <w:iCs/>
          <w:sz w:val="16"/>
          <w:szCs w:val="16"/>
          <w:u w:val="single"/>
        </w:rPr>
        <w:t>Applications Engineer/Software Architect for Supply Chain Planning Applications:</w:t>
      </w:r>
      <w:r>
        <w:rPr>
          <w:rFonts w:cs="Arial" w:ascii="Arial" w:hAnsi="Arial"/>
          <w:sz w:val="16"/>
          <w:szCs w:val="16"/>
        </w:rPr>
        <w:t xml:space="preserve"> Participate in the development &amp; coding of prototype for Constraint Based Functionality to be incorporated into Oracle’s Supply Chain Planning module by Release 12; design logic, data structure, and user procedures for incorporating Capable &amp; Available to Promise functionality into Oracle ERP application; conduct comparative/competitive analysis of different requirements and architectural approaches for incorporating constraint-based planning functionality into traditional ERP applications; design product evolution, development cycle,  module logic &amp; structure and  data-architecture needed  to incorporate  constraint based planning functionality into Oracle ERP.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sz w:val="14"/>
          <w:szCs w:val="14"/>
        </w:rPr>
        <w:t>2/96  - 8/96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Oracle Corporation</w:t>
      </w:r>
      <w:r>
        <w:rPr>
          <w:rFonts w:cs="Arial" w:ascii="Arial" w:hAnsi="Arial"/>
          <w:sz w:val="16"/>
          <w:szCs w:val="16"/>
        </w:rPr>
        <w:t>, Redwood City, California.</w:t>
      </w:r>
    </w:p>
    <w:p>
      <w:pPr>
        <w:pStyle w:val="Normal"/>
        <w:ind w:start="1440" w:end="0"/>
        <w:jc w:val="both"/>
        <w:rPr/>
      </w:pPr>
      <w:r>
        <w:rPr>
          <w:rFonts w:cs="Arial" w:ascii="Arial" w:hAnsi="Arial"/>
          <w:sz w:val="16"/>
          <w:szCs w:val="16"/>
          <w:u w:val="single"/>
        </w:rPr>
        <w:t>Product Analyst in the Manufacturing Planning Applications Group:</w:t>
      </w:r>
      <w:r>
        <w:rPr>
          <w:rFonts w:cs="Arial" w:ascii="Arial" w:hAnsi="Arial"/>
          <w:sz w:val="16"/>
          <w:szCs w:val="16"/>
        </w:rPr>
        <w:t xml:space="preserve"> Conduct comparative functional and technical analysis of the best supply chain planning software products/companies; drive make-or-buy decision analysis to integrate constraint based planning functionality into Oracle’s planning product; propose and design future product enhancements. 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>
          <w:rFonts w:cs="Arial" w:ascii="Arial" w:hAnsi="Arial"/>
          <w:sz w:val="14"/>
          <w:szCs w:val="14"/>
        </w:rPr>
        <w:t>6/94  - 1/96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Hewlett Packard, Ink-Jet Business Unit,</w:t>
      </w:r>
      <w:r>
        <w:rPr>
          <w:rFonts w:cs="Arial" w:ascii="Arial" w:hAnsi="Arial"/>
          <w:sz w:val="16"/>
          <w:szCs w:val="16"/>
        </w:rPr>
        <w:t xml:space="preserve"> Corvallis, Oregon.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  <w:u w:val="single"/>
        </w:rPr>
        <w:t>Manufacturing Development Engineer:</w:t>
      </w:r>
      <w:r>
        <w:rPr>
          <w:rFonts w:cs="Arial" w:ascii="Arial" w:hAnsi="Arial"/>
          <w:sz w:val="16"/>
          <w:szCs w:val="16"/>
        </w:rPr>
        <w:t xml:space="preserve"> Evaluate available enterprise modeling tools to aid strategic and operational decisions; propose mechanisms to manage growth and maintain focus on core-competencies and time-to-market; design dynamic allocation mechanism for critical resources such as production capacity among competing production lines.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tabs>
          <w:tab w:val="clear" w:pos="720"/>
          <w:tab w:val="left" w:pos="1440" w:leader="none"/>
        </w:tabs>
        <w:rPr/>
      </w:pPr>
      <w:r>
        <w:rPr>
          <w:rFonts w:cs="Arial" w:ascii="Arial" w:hAnsi="Arial"/>
          <w:sz w:val="14"/>
          <w:szCs w:val="14"/>
        </w:rPr>
        <w:t>5/93  -  8/93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Hewlett Packard,  Ink-Jet Business Unit,</w:t>
      </w:r>
      <w:r>
        <w:rPr>
          <w:rFonts w:cs="Arial" w:ascii="Arial" w:hAnsi="Arial"/>
          <w:sz w:val="16"/>
          <w:szCs w:val="16"/>
        </w:rPr>
        <w:t xml:space="preserve">  Corvallis, Oregon.</w:t>
      </w:r>
    </w:p>
    <w:p>
      <w:pPr>
        <w:pStyle w:val="Normal"/>
        <w:ind w:start="1440" w:end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  <w:u w:val="single"/>
        </w:rPr>
        <w:t>Manufacturing Engineer:</w:t>
      </w:r>
      <w:r>
        <w:rPr>
          <w:rFonts w:cs="Arial" w:ascii="Arial" w:hAnsi="Arial"/>
          <w:sz w:val="16"/>
          <w:szCs w:val="16"/>
        </w:rPr>
        <w:t xml:space="preserve"> Simulate production flow and operations of a future state-of -the-art IC factory to aid layout, tooling, capacity decisions; simulate production flow of the operating IC factory to aid capacity and resource allocation decisions. and second sourcing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2/89  - 6/90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Hewlett Packard, Northwest Integrated Circuit Division,</w:t>
      </w:r>
      <w:r>
        <w:rPr>
          <w:rFonts w:cs="Arial" w:ascii="Arial" w:hAnsi="Arial"/>
          <w:sz w:val="16"/>
          <w:szCs w:val="16"/>
        </w:rPr>
        <w:t xml:space="preserve"> Corvallis, Oregon.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  <w:u w:val="single"/>
        </w:rPr>
        <w:t>Manufacturing Engineer:</w:t>
      </w:r>
      <w:r>
        <w:rPr>
          <w:rFonts w:cs="Arial" w:ascii="Arial" w:hAnsi="Arial"/>
          <w:sz w:val="16"/>
          <w:szCs w:val="16"/>
        </w:rPr>
        <w:t xml:space="preserve"> Support of automated Photolithography workcell  system; model and simulate the production flow  of  a  ASIC facility to aid in the resource allocation and tactical planning decisions; lead  team in charge of developing a space allocation strategy for a new IC facility; draft a 5-year space strategy for the entire organization.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eastAsia="Arial" w:cs="Arial" w:ascii="Arial" w:hAnsi="Arial"/>
          <w:sz w:val="14"/>
          <w:szCs w:val="14"/>
        </w:rPr>
        <w:t xml:space="preserve"> </w:t>
      </w:r>
      <w:r>
        <w:rPr>
          <w:rFonts w:cs="Arial" w:ascii="Arial" w:hAnsi="Arial"/>
          <w:sz w:val="14"/>
          <w:szCs w:val="14"/>
        </w:rPr>
        <w:t>5/88  - 8/88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Hewlett Packard, Northwest Integrated Circuit Division,</w:t>
      </w:r>
      <w:r>
        <w:rPr>
          <w:rFonts w:cs="Arial" w:ascii="Arial" w:hAnsi="Arial"/>
          <w:sz w:val="16"/>
          <w:szCs w:val="16"/>
        </w:rPr>
        <w:t xml:space="preserve"> Corvallis, Oregon.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  <w:u w:val="single"/>
        </w:rPr>
        <w:t>Operations Engineer:</w:t>
      </w:r>
      <w:r>
        <w:rPr>
          <w:rFonts w:cs="Arial" w:ascii="Arial" w:hAnsi="Arial"/>
          <w:sz w:val="16"/>
          <w:szCs w:val="16"/>
        </w:rPr>
        <w:t xml:space="preserve"> Develop guidelines and start up the simulation of a 4" wafer facility to aid the daily production planning and prioritize engineering effort.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7/87   - 4/88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Dean's Office, College of Engineering,</w:t>
      </w:r>
      <w:r>
        <w:rPr>
          <w:rFonts w:cs="Arial" w:ascii="Arial" w:hAnsi="Arial"/>
          <w:sz w:val="16"/>
          <w:szCs w:val="16"/>
        </w:rPr>
        <w:t xml:space="preserve"> U.C. Berkeley</w:t>
      </w:r>
    </w:p>
    <w:p>
      <w:pPr>
        <w:pStyle w:val="Normal"/>
        <w:ind w:start="1440" w:end="0"/>
        <w:jc w:val="both"/>
        <w:rPr/>
      </w:pPr>
      <w:r>
        <w:rPr>
          <w:rFonts w:cs="Arial" w:ascii="Arial" w:hAnsi="Arial"/>
          <w:sz w:val="16"/>
          <w:szCs w:val="16"/>
          <w:u w:val="single"/>
        </w:rPr>
        <w:t>Programming Consultant:</w:t>
      </w:r>
      <w:r>
        <w:rPr>
          <w:rFonts w:cs="Arial" w:ascii="Arial" w:hAnsi="Arial"/>
          <w:sz w:val="16"/>
          <w:szCs w:val="16"/>
        </w:rPr>
        <w:t xml:space="preserve"> Developed Uniflow , a user friendly computer model that simulates and analyzes the flow of undergraduate students through the university in order to aid the admission decision making process.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9/86  - 4/88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IEOR Department, U.C</w:t>
      </w:r>
      <w:r>
        <w:rPr>
          <w:rFonts w:cs="Arial" w:ascii="Arial" w:hAnsi="Arial"/>
          <w:sz w:val="16"/>
          <w:szCs w:val="16"/>
        </w:rPr>
        <w:t>. Berkeley</w:t>
      </w:r>
    </w:p>
    <w:p>
      <w:pPr>
        <w:pStyle w:val="Normal"/>
        <w:ind w:start="1440" w:end="0"/>
        <w:jc w:val="both"/>
        <w:rPr/>
      </w:pPr>
      <w:r>
        <w:rPr>
          <w:rFonts w:cs="Arial" w:ascii="Arial" w:hAnsi="Arial"/>
          <w:sz w:val="16"/>
          <w:szCs w:val="16"/>
          <w:u w:val="single"/>
        </w:rPr>
        <w:t>Lab. Consultant:</w:t>
      </w:r>
      <w:r>
        <w:rPr>
          <w:rFonts w:cs="Arial" w:ascii="Arial" w:hAnsi="Arial"/>
          <w:sz w:val="16"/>
          <w:szCs w:val="16"/>
        </w:rPr>
        <w:t xml:space="preserve"> Maintain hardware and software for PC's and workstations connected to the Internet network; assist students with the use of computers and software packages; develop user friendly interfaces for educational software.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TEACHING EXPERIENCE: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ind w:hanging="1440" w:start="1440" w:end="0"/>
        <w:jc w:val="both"/>
        <w:rPr/>
      </w:pPr>
      <w:r>
        <w:rPr>
          <w:rFonts w:cs="Arial" w:ascii="Arial" w:hAnsi="Arial"/>
          <w:sz w:val="14"/>
          <w:szCs w:val="14"/>
        </w:rPr>
        <w:t>6/98 –12/99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  <w:sz w:val="16"/>
          <w:szCs w:val="16"/>
        </w:rPr>
        <w:t>Universidad de los Andes</w:t>
      </w:r>
      <w:r>
        <w:rPr>
          <w:rFonts w:cs="Arial" w:ascii="Arial" w:hAnsi="Arial"/>
          <w:sz w:val="16"/>
          <w:szCs w:val="16"/>
        </w:rPr>
        <w:t>, Industrial Engineering Department, Bogota, Colombia.</w:t>
      </w:r>
    </w:p>
    <w:p>
      <w:pPr>
        <w:pStyle w:val="Normal"/>
        <w:ind w:start="1418" w:end="0"/>
        <w:jc w:val="both"/>
        <w:rPr/>
      </w:pPr>
      <w:r>
        <w:rPr>
          <w:rFonts w:cs="Arial" w:ascii="Arial" w:hAnsi="Arial"/>
          <w:i/>
          <w:iCs/>
          <w:sz w:val="16"/>
          <w:szCs w:val="16"/>
          <w:u w:val="single"/>
        </w:rPr>
        <w:t>Assistant Professor:</w:t>
      </w:r>
      <w:r>
        <w:rPr>
          <w:rFonts w:cs="Arial" w:ascii="Arial" w:hAnsi="Arial"/>
          <w:sz w:val="16"/>
          <w:szCs w:val="16"/>
        </w:rPr>
        <w:t xml:space="preserve"> Teach in the master program: Game theory, Dynamic Programming, Industrial Organizations, Advance Models for Manufacturing and Logistics systems. Teach in the undergraduate level: Logistics and decision analysis. Coordinate the production seminar.  Member of the Centro de Gestión y Servicios en Redes (CGSR).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8/90   - 5/94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IEOR Department</w:t>
      </w:r>
      <w:r>
        <w:rPr>
          <w:rFonts w:cs="Arial" w:ascii="Arial" w:hAnsi="Arial"/>
          <w:sz w:val="16"/>
          <w:szCs w:val="16"/>
        </w:rPr>
        <w:t>, U.C. Berkeley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  <w:u w:val="single"/>
        </w:rPr>
        <w:t>Teacher Assistant for Graduate Class in Non-Linear Programming, dynamic programming, Operations Research, Dynamic Systems:</w:t>
      </w:r>
      <w:r>
        <w:rPr>
          <w:rFonts w:cs="Arial" w:ascii="Arial" w:hAnsi="Arial"/>
          <w:sz w:val="16"/>
          <w:szCs w:val="16"/>
        </w:rPr>
        <w:t xml:space="preserve"> Conduct discussion sessions; hold consultation hours to supplement class sessions; participate in the design of exams, term projects, and homework; provide input to determine appropriate material to be discussed in class.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9/88 - 12/88</w:t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IEOR Department,</w:t>
      </w:r>
      <w:r>
        <w:rPr>
          <w:rFonts w:cs="Arial" w:ascii="Arial" w:hAnsi="Arial"/>
          <w:sz w:val="16"/>
          <w:szCs w:val="16"/>
        </w:rPr>
        <w:t xml:space="preserve"> U.C. Berkeley</w:t>
      </w:r>
    </w:p>
    <w:p>
      <w:pPr>
        <w:pStyle w:val="Normal"/>
        <w:ind w:start="1440" w:end="0"/>
        <w:jc w:val="both"/>
        <w:rPr/>
      </w:pPr>
      <w:r>
        <w:rPr>
          <w:rFonts w:cs="Arial" w:ascii="Arial" w:hAnsi="Arial"/>
          <w:sz w:val="16"/>
          <w:szCs w:val="16"/>
          <w:u w:val="single"/>
        </w:rPr>
        <w:t>Research Assistant:</w:t>
      </w:r>
      <w:r>
        <w:rPr>
          <w:rFonts w:cs="Arial" w:ascii="Arial" w:hAnsi="Arial"/>
          <w:sz w:val="16"/>
          <w:szCs w:val="16"/>
        </w:rPr>
        <w:t xml:space="preserve"> Develop educational software for courses in Modeling and Simulation, and Dynamic Systems; tutor Operations Research classes for members of the Engineering Minority Student Association.</w:t>
      </w:r>
    </w:p>
    <w:p>
      <w:pPr>
        <w:pStyle w:val="Normal"/>
        <w:ind w:start="1440" w:end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RESEARCH EXPERIENCE: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ind w:hanging="1418" w:start="1418" w:end="0"/>
        <w:jc w:val="both"/>
        <w:rPr/>
      </w:pPr>
      <w:r>
        <w:rPr>
          <w:rFonts w:cs="Arial" w:ascii="Arial" w:hAnsi="Arial"/>
          <w:sz w:val="14"/>
          <w:szCs w:val="14"/>
        </w:rPr>
        <w:t>8/98 -12/99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  <w:sz w:val="16"/>
          <w:szCs w:val="16"/>
        </w:rPr>
        <w:t xml:space="preserve">Centro de Gestión y Servicios en Redes (CGSR), </w:t>
      </w:r>
      <w:r>
        <w:rPr>
          <w:rFonts w:cs="Arial" w:ascii="Arial" w:hAnsi="Arial"/>
          <w:sz w:val="16"/>
          <w:szCs w:val="16"/>
        </w:rPr>
        <w:t>Universidad de los Andes, Industrial Engineering Department, Bogota, Colombia: Participate in the research projects evaluating interconnection strategies, regulation, provision of Universal Services, and modernization of Telecommunications in Colombia.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Normal"/>
        <w:ind w:hanging="1418" w:start="1418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6/92 - 7/92</w:t>
        <w:tab/>
      </w:r>
      <w:r>
        <w:rPr>
          <w:rFonts w:cs="Arial" w:ascii="Arial" w:hAnsi="Arial"/>
        </w:rPr>
        <w:t xml:space="preserve"> </w:t>
        <w:tab/>
      </w:r>
      <w:r>
        <w:rPr>
          <w:rFonts w:cs="Arial" w:ascii="Arial" w:hAnsi="Arial"/>
          <w:b/>
          <w:bCs/>
          <w:sz w:val="16"/>
          <w:szCs w:val="16"/>
        </w:rPr>
        <w:t>Resources for the Future,</w:t>
      </w:r>
      <w:r>
        <w:rPr>
          <w:rFonts w:cs="Arial" w:ascii="Arial" w:hAnsi="Arial"/>
          <w:sz w:val="16"/>
          <w:szCs w:val="16"/>
        </w:rPr>
        <w:t xml:space="preserve"> Washington D.C.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  <w:u w:val="single"/>
        </w:rPr>
        <w:t>Summer Inter:</w:t>
      </w:r>
      <w:r>
        <w:rPr>
          <w:rFonts w:cs="Arial" w:ascii="Arial" w:hAnsi="Arial"/>
          <w:sz w:val="16"/>
          <w:szCs w:val="16"/>
        </w:rPr>
        <w:t xml:space="preserve"> Member of a group of researchers implementing an agricultural sustainability programs in the Northeast part of Brazil.  Program founded by the Brazilian government and the World Bank; integrate the output of climate, agricultural production, and economic impact simulators to define decision variables to evaluate alternative long and short-term public policy decisions.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/>
      </w:pPr>
      <w:r>
        <w:rPr>
          <w:rFonts w:cs="Arial" w:ascii="Arial" w:hAnsi="Arial"/>
          <w:sz w:val="14"/>
          <w:szCs w:val="14"/>
        </w:rPr>
        <w:t>5/91 - 5/94</w:t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16"/>
          <w:szCs w:val="16"/>
        </w:rPr>
        <w:tab/>
      </w:r>
      <w:r>
        <w:rPr>
          <w:rFonts w:cs="Arial" w:ascii="Arial" w:hAnsi="Arial"/>
          <w:b/>
          <w:bCs/>
          <w:sz w:val="16"/>
          <w:szCs w:val="16"/>
        </w:rPr>
        <w:t>IEOR Department,</w:t>
      </w:r>
      <w:r>
        <w:rPr>
          <w:rFonts w:cs="Arial" w:ascii="Arial" w:hAnsi="Arial"/>
          <w:sz w:val="16"/>
          <w:szCs w:val="16"/>
        </w:rPr>
        <w:t xml:space="preserve"> U.C. Berkeley</w:t>
      </w:r>
    </w:p>
    <w:p>
      <w:pPr>
        <w:pStyle w:val="Normal"/>
        <w:ind w:start="1440" w:end="0"/>
        <w:jc w:val="both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6"/>
          <w:szCs w:val="16"/>
          <w:u w:val="single"/>
        </w:rPr>
        <w:t>Research Assistant:</w:t>
      </w:r>
      <w:r>
        <w:rPr>
          <w:rFonts w:cs="Arial" w:ascii="Arial" w:hAnsi="Arial"/>
          <w:sz w:val="16"/>
          <w:szCs w:val="16"/>
        </w:rPr>
        <w:t xml:space="preserve"> Member of a group of students and faculty from the Business and Engineering schools conducting a worldwide study of manufacturing competitiveness in the semiconductor industry; develop criteria to benchmark productivity; conduct pilot studies in manufacturing sites.</w:t>
      </w:r>
    </w:p>
    <w:p>
      <w:pPr>
        <w:pStyle w:val="Normal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REFERENCES: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ind w:start="1440" w:end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References are available upon request. </w:t>
      </w:r>
    </w:p>
    <w:sectPr>
      <w:headerReference w:type="default" r:id="rId2"/>
      <w:type w:val="nextPage"/>
      <w:pgSz w:w="12240" w:h="15840"/>
      <w:pgMar w:left="1701" w:right="1701" w:gutter="0" w:header="709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ETICA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\@"M/d/yyyy"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9/28/2025</w:t>
    </w:r>
    <w:r>
      <w:rPr>
        <w:sz w:val="16"/>
        <w:szCs w:val="16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1440" w:leader="none"/>
      </w:tabs>
      <w:jc w:val="center"/>
    </w:pPr>
    <w:rPr>
      <w:rFonts w:ascii="Arial" w:hAnsi="Arial" w:cs="Arial"/>
      <w:b/>
      <w:bCs/>
      <w:sz w:val="18"/>
      <w:szCs w:val="1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1440" w:leader="none"/>
      </w:tabs>
      <w:ind w:hanging="1418" w:start="1418" w:end="0"/>
      <w:jc w:val="both"/>
    </w:pPr>
    <w:rPr>
      <w:rFonts w:ascii="Arial" w:hAnsi="Arial" w:cs="Arial"/>
      <w:sz w:val="14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2001-07-18T12:36:00Z</dcterms:created>
  <dc:creator>Registered User</dc:creator>
  <dc:description/>
  <dc:language>en-CA</dc:language>
  <cp:lastModifiedBy>Armando Ugarte</cp:lastModifiedBy>
  <cp:lastPrinted>2001-07-18T10:06:00Z</cp:lastPrinted>
  <dcterms:modified xsi:type="dcterms:W3CDTF">2001-09-25T18:59:00Z</dcterms:modified>
  <cp:revision>5</cp:revision>
  <dc:subject/>
  <dc:title>Armando Ugarte</dc:title>
</cp:coreProperties>
</file>