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sz w:val="32"/>
        </w:rPr>
      </w:pPr>
      <w:r>
        <w:rPr>
          <w:sz w:val="32"/>
        </w:rPr>
        <w:t>Arena Agreement Fact Sheet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32"/>
        </w:rPr>
        <w:t>September 14, 2000</w:t>
      </w:r>
    </w:p>
    <w:p>
      <w:pPr>
        <w:pStyle w:val="Normal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numPr>
          <w:ilvl w:val="0"/>
          <w:numId w:val="7"/>
        </w:numPr>
        <w:rPr>
          <w:b/>
          <w:sz w:val="28"/>
        </w:rPr>
      </w:pPr>
      <w:r>
        <w:rPr>
          <w:b/>
          <w:sz w:val="28"/>
        </w:rPr>
        <w:t>The Arena construction cost is estimated at $175 million.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7"/>
        </w:numPr>
        <w:rPr>
          <w:b/>
          <w:sz w:val="28"/>
        </w:rPr>
      </w:pPr>
      <w:r>
        <w:rPr>
          <w:b/>
          <w:sz w:val="28"/>
        </w:rPr>
        <w:t>The Rockets and Comets will pay $8.5 million per year with the approximate value of $105 million.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7"/>
        </w:numPr>
        <w:rPr>
          <w:b/>
          <w:sz w:val="28"/>
        </w:rPr>
      </w:pPr>
      <w:r>
        <w:rPr>
          <w:b/>
          <w:sz w:val="28"/>
        </w:rPr>
        <w:t xml:space="preserve">The Sports Authority will contribute the balance from the </w:t>
      </w:r>
      <w:r>
        <w:rPr>
          <w:b/>
          <w:sz w:val="28"/>
          <w:u w:val="single"/>
        </w:rPr>
        <w:t>existing</w:t>
      </w:r>
      <w:r>
        <w:rPr>
          <w:b/>
          <w:sz w:val="28"/>
        </w:rPr>
        <w:t xml:space="preserve"> auto rental and hotel tax that voters have already approved.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7"/>
        </w:numPr>
        <w:rPr>
          <w:b/>
          <w:sz w:val="28"/>
        </w:rPr>
      </w:pPr>
      <w:r>
        <w:rPr>
          <w:b/>
          <w:sz w:val="28"/>
        </w:rPr>
        <w:t>The Rockets will be responsible for cost overruns.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7"/>
        </w:numPr>
        <w:rPr>
          <w:b/>
          <w:sz w:val="28"/>
        </w:rPr>
      </w:pPr>
      <w:r>
        <w:rPr>
          <w:b/>
          <w:sz w:val="28"/>
        </w:rPr>
        <w:t xml:space="preserve">There will be no ticket or parking tax. No property tax. No sales tax. </w:t>
      </w:r>
      <w:r>
        <w:rPr>
          <w:b/>
          <w:sz w:val="32"/>
        </w:rPr>
        <w:t>NO new taxes of any kind.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numPr>
          <w:ilvl w:val="0"/>
          <w:numId w:val="7"/>
        </w:numPr>
        <w:rPr>
          <w:sz w:val="28"/>
        </w:rPr>
      </w:pPr>
      <w:r>
        <w:rPr>
          <w:sz w:val="28"/>
        </w:rPr>
        <w:t>The City of Houston will contribute up to $20 million to acquire the land and in return the City  will own the facility and the land at the end of 30 years.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7"/>
        </w:numPr>
        <w:rPr>
          <w:b/>
          <w:sz w:val="28"/>
        </w:rPr>
      </w:pPr>
      <w:r>
        <w:rPr>
          <w:b/>
          <w:sz w:val="28"/>
        </w:rPr>
        <w:t xml:space="preserve">The City’s contribution will be paid from </w:t>
      </w:r>
      <w:r>
        <w:rPr>
          <w:b/>
          <w:sz w:val="28"/>
          <w:u w:val="single"/>
        </w:rPr>
        <w:t>existing hotel tax</w:t>
      </w:r>
      <w:r>
        <w:rPr>
          <w:b/>
          <w:sz w:val="28"/>
        </w:rPr>
        <w:t xml:space="preserve"> funds that, by law, can be used for no other purpose than conventions, entertainment and cultural events.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7"/>
        </w:numPr>
        <w:rPr>
          <w:b/>
          <w:sz w:val="28"/>
        </w:rPr>
      </w:pPr>
      <w:r>
        <w:rPr>
          <w:b/>
          <w:sz w:val="28"/>
        </w:rPr>
        <w:t>The City will also receive five percent of the naming rights revenue.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7"/>
        </w:numPr>
        <w:rPr>
          <w:b/>
          <w:sz w:val="28"/>
        </w:rPr>
      </w:pPr>
      <w:r>
        <w:rPr>
          <w:b/>
          <w:sz w:val="28"/>
        </w:rPr>
        <w:t>The Rockets/Comets will sign a 30 year lease.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7"/>
        </w:numPr>
        <w:rPr>
          <w:b/>
          <w:sz w:val="28"/>
        </w:rPr>
      </w:pPr>
      <w:r>
        <w:rPr>
          <w:b/>
          <w:sz w:val="28"/>
        </w:rPr>
        <w:t>Non-profit organizations and civic groups will be able to use the Arena up to 20 days per year rent free for fundraising and other public purposes.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13"/>
        </w:numPr>
        <w:rPr>
          <w:b/>
          <w:sz w:val="28"/>
        </w:rPr>
      </w:pPr>
      <w:r>
        <w:rPr>
          <w:b/>
          <w:sz w:val="28"/>
        </w:rPr>
        <w:t>The Arena will be built downtown.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9"/>
        </w:numPr>
        <w:rPr>
          <w:b/>
          <w:sz w:val="28"/>
        </w:rPr>
      </w:pPr>
      <w:r>
        <w:rPr>
          <w:b/>
          <w:sz w:val="28"/>
        </w:rPr>
        <w:t>This is a countywide election. Harris County, including the City of Houston.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5"/>
        </w:numPr>
        <w:rPr>
          <w:b/>
          <w:sz w:val="28"/>
        </w:rPr>
      </w:pPr>
      <w:r>
        <w:rPr>
          <w:b/>
          <w:sz w:val="28"/>
        </w:rPr>
        <w:t>Dallas and San Antonio are building new arenas and they are spending much more public money than our community.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8"/>
        </w:numPr>
        <w:rPr>
          <w:b/>
          <w:sz w:val="28"/>
        </w:rPr>
      </w:pPr>
      <w:r>
        <w:rPr>
          <w:b/>
          <w:sz w:val="28"/>
        </w:rPr>
        <w:t xml:space="preserve">The new Arena will generate </w:t>
      </w:r>
      <w:r>
        <w:rPr>
          <w:b/>
          <w:sz w:val="28"/>
          <w:u w:val="single"/>
        </w:rPr>
        <w:t>13 million dollars</w:t>
      </w:r>
      <w:r>
        <w:rPr>
          <w:b/>
          <w:sz w:val="28"/>
        </w:rPr>
        <w:t xml:space="preserve"> a year in sales tax revenue to the state, city and Metro.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36"/>
          <w:u w:val="single"/>
        </w:rPr>
      </w:pPr>
      <w:r>
        <w:rPr>
          <w:b/>
          <w:sz w:val="36"/>
          <w:u w:val="single"/>
        </w:rPr>
        <w:t>African-American Special Facts:</w:t>
      </w:r>
    </w:p>
    <w:p>
      <w:pPr>
        <w:pStyle w:val="Normal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BodyText2"/>
        <w:numPr>
          <w:ilvl w:val="0"/>
          <w:numId w:val="12"/>
        </w:numPr>
        <w:rPr/>
      </w:pPr>
      <w:r>
        <w:rPr/>
        <w:t>The Rockets give away thousands of tickets every year to African American organizations such as:</w:t>
      </w:r>
    </w:p>
    <w:p>
      <w:pPr>
        <w:pStyle w:val="BodyText2"/>
        <w:rPr/>
      </w:pPr>
      <w:r>
        <w:rPr/>
      </w:r>
    </w:p>
    <w:p>
      <w:pPr>
        <w:pStyle w:val="BodyText2"/>
        <w:numPr>
          <w:ilvl w:val="0"/>
          <w:numId w:val="14"/>
        </w:numPr>
        <w:rPr/>
      </w:pPr>
      <w:r>
        <w:rPr/>
        <w:t>Hester House</w:t>
        <w:tab/>
      </w:r>
    </w:p>
    <w:p>
      <w:pPr>
        <w:pStyle w:val="BodyText2"/>
        <w:numPr>
          <w:ilvl w:val="0"/>
          <w:numId w:val="14"/>
        </w:numPr>
        <w:rPr/>
      </w:pPr>
      <w:r>
        <w:rPr/>
        <w:t>Fifth Ward Enrichment Program</w:t>
        <w:tab/>
        <w:tab/>
      </w:r>
    </w:p>
    <w:p>
      <w:pPr>
        <w:pStyle w:val="BodyText2"/>
        <w:numPr>
          <w:ilvl w:val="0"/>
          <w:numId w:val="14"/>
        </w:numPr>
        <w:rPr/>
      </w:pPr>
      <w:r>
        <w:rPr/>
        <w:t>Shape Community Center</w:t>
      </w:r>
    </w:p>
    <w:p>
      <w:pPr>
        <w:pStyle w:val="BodyText2"/>
        <w:numPr>
          <w:ilvl w:val="0"/>
          <w:numId w:val="14"/>
        </w:numPr>
        <w:rPr/>
      </w:pPr>
      <w:r>
        <w:rPr/>
        <w:t>Boys and Girls Clubs</w:t>
        <w:tab/>
        <w:tab/>
      </w:r>
    </w:p>
    <w:p>
      <w:pPr>
        <w:pStyle w:val="BodyText2"/>
        <w:numPr>
          <w:ilvl w:val="0"/>
          <w:numId w:val="14"/>
        </w:numPr>
        <w:rPr/>
      </w:pPr>
      <w:r>
        <w:rPr/>
        <w:t>Blue Triangle YWCA</w:t>
        <w:tab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  <w:t xml:space="preserve">The Rockets and Comets have donated nearly one million dollars </w:t>
      </w:r>
      <w:r>
        <w:rPr>
          <w:u w:val="single"/>
        </w:rPr>
        <w:t>each year</w:t>
      </w:r>
      <w:r>
        <w:rPr/>
        <w:t xml:space="preserve"> to minority organizations, for example,:</w:t>
      </w:r>
    </w:p>
    <w:p>
      <w:pPr>
        <w:pStyle w:val="BodyText2"/>
        <w:rPr/>
      </w:pPr>
      <w:r>
        <w:rPr/>
      </w:r>
    </w:p>
    <w:p>
      <w:pPr>
        <w:pStyle w:val="BodyText2"/>
        <w:numPr>
          <w:ilvl w:val="0"/>
          <w:numId w:val="6"/>
        </w:numPr>
        <w:rPr/>
      </w:pPr>
      <w:r>
        <w:rPr/>
        <w:t>Kid Care</w:t>
        <w:tab/>
        <w:t>Urban League</w:t>
        <w:tab/>
        <w:t>MacGregor Elementry</w:t>
      </w:r>
    </w:p>
    <w:p>
      <w:pPr>
        <w:pStyle w:val="BodyText2"/>
        <w:numPr>
          <w:ilvl w:val="0"/>
          <w:numId w:val="6"/>
        </w:numPr>
        <w:rPr/>
      </w:pPr>
      <w:r>
        <w:rPr/>
        <w:t>Black United Fund</w:t>
        <w:tab/>
      </w:r>
    </w:p>
    <w:p>
      <w:pPr>
        <w:pStyle w:val="BodyText2"/>
        <w:numPr>
          <w:ilvl w:val="0"/>
          <w:numId w:val="6"/>
        </w:numPr>
        <w:rPr/>
      </w:pPr>
      <w:r>
        <w:rPr/>
        <w:t>House of Tiny Treasures</w:t>
        <w:tab/>
        <w:t>NAACP</w:t>
      </w:r>
    </w:p>
    <w:p>
      <w:pPr>
        <w:pStyle w:val="BodyText2"/>
        <w:rPr/>
      </w:pPr>
      <w:r>
        <w:rPr/>
      </w:r>
    </w:p>
    <w:p>
      <w:pPr>
        <w:pStyle w:val="BodyText2"/>
        <w:numPr>
          <w:ilvl w:val="0"/>
          <w:numId w:val="10"/>
        </w:numPr>
        <w:rPr/>
      </w:pPr>
      <w:r>
        <w:rPr/>
        <w:t>The New Arena will be downtown in the heart of the inner-city and it will directly and indirectly provide to inner-city residents.</w:t>
      </w:r>
      <w:r>
        <w:rPr>
          <w:u w:val="single"/>
        </w:rPr>
        <w:t xml:space="preserve"> 2400 jobs.</w:t>
      </w:r>
    </w:p>
    <w:p>
      <w:pPr>
        <w:pStyle w:val="BodyText2"/>
        <w:rPr/>
      </w:pPr>
      <w:r>
        <w:rPr/>
      </w:r>
    </w:p>
    <w:p>
      <w:pPr>
        <w:pStyle w:val="BodyText2"/>
        <w:numPr>
          <w:ilvl w:val="0"/>
          <w:numId w:val="4"/>
        </w:numPr>
        <w:rPr/>
      </w:pPr>
      <w:r>
        <w:rPr/>
        <w:t>Half the Campaign Money outside television efforts will be spent in the minority community.</w:t>
      </w:r>
    </w:p>
    <w:p>
      <w:pPr>
        <w:pStyle w:val="BodyText2"/>
        <w:rPr/>
      </w:pPr>
      <w:r>
        <w:rPr/>
      </w:r>
    </w:p>
    <w:p>
      <w:pPr>
        <w:pStyle w:val="BodyText2"/>
        <w:numPr>
          <w:ilvl w:val="0"/>
          <w:numId w:val="11"/>
        </w:numPr>
        <w:rPr/>
      </w:pPr>
      <w:r>
        <w:rPr/>
        <w:t>30% of the work done to design and build the arena will be done with Minority Firms.</w:t>
      </w:r>
    </w:p>
    <w:p>
      <w:pPr>
        <w:pStyle w:val="BodyText2"/>
        <w:rPr/>
      </w:pPr>
      <w:r>
        <w:rPr/>
      </w:r>
    </w:p>
    <w:p>
      <w:pPr>
        <w:pStyle w:val="BodyText2"/>
        <w:numPr>
          <w:ilvl w:val="0"/>
          <w:numId w:val="3"/>
        </w:numPr>
        <w:rPr/>
      </w:pPr>
      <w:r>
        <w:rPr/>
        <w:t>50,000 tickets each year will be sold for less than $15 a piece.</w:t>
      </w:r>
    </w:p>
    <w:p>
      <w:pPr>
        <w:pStyle w:val="BodyText2"/>
        <w:rPr/>
      </w:pPr>
      <w:r>
        <w:rPr/>
      </w:r>
    </w:p>
    <w:p>
      <w:pPr>
        <w:pStyle w:val="BodyText2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This is a City Game. These are our City Teams. There are some folks opposed to this who don’t like basketball because it’s part of their culture. The folks who </w:t>
      </w:r>
      <w:r>
        <w:rPr>
          <w:sz w:val="32"/>
          <w:u w:val="single"/>
        </w:rPr>
        <w:t>do like</w:t>
      </w:r>
      <w:r>
        <w:rPr>
          <w:sz w:val="32"/>
        </w:rPr>
        <w:t xml:space="preserve"> Basketball need to get involved.</w:t>
      </w:r>
    </w:p>
    <w:p>
      <w:pPr>
        <w:pStyle w:val="BodyText2"/>
        <w:rPr>
          <w:sz w:val="32"/>
        </w:rPr>
      </w:pPr>
      <w:r>
        <w:rPr>
          <w:sz w:val="32"/>
        </w:rPr>
      </w:r>
    </w:p>
    <w:p>
      <w:pPr>
        <w:pStyle w:val="BodyText2"/>
        <w:rPr>
          <w:b w:val="false"/>
        </w:rPr>
      </w:pPr>
      <w:r>
        <w:rPr>
          <w:b w:val="false"/>
        </w:rPr>
      </w:r>
    </w:p>
    <w:p>
      <w:pPr>
        <w:pStyle w:val="Normal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rFonts w:eastAsia="Arial"/>
          <w:b/>
          <w:sz w:val="28"/>
        </w:rPr>
      </w:pPr>
      <w:r>
        <w:rPr>
          <w:rFonts w:eastAsia="Arial"/>
          <w:b/>
          <w:sz w:val="28"/>
        </w:rPr>
        <w:t xml:space="preserve"> 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sectPr>
      <w:type w:val="nextPage"/>
      <w:pgSz w:w="12240" w:h="15840"/>
      <w:pgMar w:left="1440" w:right="1440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b/>
      <w:sz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2000-09-14T13:38:00Z</dcterms:created>
  <dc:creator>David Walden</dc:creator>
  <dc:description/>
  <dc:language>en-CA</dc:language>
  <cp:lastModifiedBy>David Walden</cp:lastModifiedBy>
  <cp:lastPrinted>2000-10-02T14:20:00Z</cp:lastPrinted>
  <dcterms:modified xsi:type="dcterms:W3CDTF">2000-10-03T18:20:00Z</dcterms:modified>
  <cp:revision>5</cp:revision>
  <dc:subject/>
  <dc:title>Arena Agreement Fact Sheet</dc:title>
</cp:coreProperties>
</file>