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sz w:val="20"/>
        </w:rPr>
      </w:pPr>
      <w:r>
        <w:rPr>
          <w:sz w:val="20"/>
        </w:rPr>
      </w:r>
    </w:p>
    <w:p>
      <w:pPr>
        <w:pStyle w:val="Normal"/>
        <w:rPr/>
      </w:pPr>
      <w:r>
        <w:rPr/>
      </w:r>
    </w:p>
    <w:p>
      <w:pPr>
        <w:pStyle w:val="Normal"/>
        <w:rPr/>
      </w:pPr>
      <w:r>
        <w:rPr/>
      </w:r>
    </w:p>
    <w:p>
      <w:pPr>
        <w:pStyle w:val="Normal"/>
        <w:rPr/>
      </w:pPr>
      <w:r>
        <w:rPr/>
        <w:tab/>
        <w:tab/>
        <w:tab/>
        <w:tab/>
      </w:r>
      <w:r>
        <w:rPr>
          <w:b/>
          <w:bCs/>
          <w:sz w:val="28"/>
          <w:u w:val="single"/>
        </w:rPr>
        <w:t>DRAFT</w:t>
      </w:r>
    </w:p>
    <w:p>
      <w:pPr>
        <w:pStyle w:val="Normal"/>
        <w:rPr>
          <w:b/>
          <w:bCs/>
          <w:sz w:val="28"/>
          <w:u w:val="single"/>
        </w:rPr>
      </w:pPr>
      <w:r>
        <w:rPr>
          <w:b/>
          <w:bCs/>
          <w:sz w:val="28"/>
          <w:u w:val="single"/>
        </w:rPr>
      </w:r>
    </w:p>
    <w:p>
      <w:pPr>
        <w:pStyle w:val="Normal"/>
        <w:rPr/>
      </w:pPr>
      <w:r>
        <w:rPr/>
        <w:t>Kathleen Dirks</w:t>
      </w:r>
    </w:p>
    <w:p>
      <w:pPr>
        <w:pStyle w:val="Normal"/>
        <w:rPr/>
      </w:pPr>
      <w:r>
        <w:rPr/>
        <w:t>Aquila Energy</w:t>
      </w:r>
    </w:p>
    <w:p>
      <w:pPr>
        <w:pStyle w:val="Normal"/>
        <w:rPr/>
      </w:pPr>
      <w:r>
        <w:rPr/>
        <w:t>Contracts Department</w:t>
      </w:r>
    </w:p>
    <w:p>
      <w:pPr>
        <w:pStyle w:val="Normal"/>
        <w:rPr/>
      </w:pPr>
      <w:r>
        <w:rPr/>
        <w:t>20 W. 9</w:t>
      </w:r>
      <w:r>
        <w:rPr>
          <w:vertAlign w:val="superscript"/>
        </w:rPr>
        <w:t>th</w:t>
      </w:r>
      <w:r>
        <w:rPr/>
        <w:t xml:space="preserve"> Street</w:t>
      </w:r>
    </w:p>
    <w:p>
      <w:pPr>
        <w:pStyle w:val="Normal"/>
        <w:rPr/>
      </w:pPr>
      <w:r>
        <w:rPr/>
        <w:t>Kansas City, MO 64105</w:t>
      </w:r>
    </w:p>
    <w:p>
      <w:pPr>
        <w:pStyle w:val="Normal"/>
        <w:rPr/>
      </w:pPr>
      <w:r>
        <w:rPr/>
      </w:r>
    </w:p>
    <w:p>
      <w:pPr>
        <w:pStyle w:val="Normal"/>
        <w:rPr/>
      </w:pPr>
      <w:r>
        <w:rPr/>
        <w:tab/>
        <w:t>Re: Base Agreement Gas</w:t>
      </w:r>
    </w:p>
    <w:p>
      <w:pPr>
        <w:pStyle w:val="Normal"/>
        <w:rPr/>
      </w:pPr>
      <w:r>
        <w:rPr/>
      </w:r>
    </w:p>
    <w:p>
      <w:pPr>
        <w:pStyle w:val="Normal"/>
        <w:rPr/>
      </w:pPr>
      <w:r>
        <w:rPr/>
        <w:t>Dear Kathleen:</w:t>
      </w:r>
    </w:p>
    <w:p>
      <w:pPr>
        <w:pStyle w:val="Normal"/>
        <w:rPr/>
      </w:pPr>
      <w:r>
        <w:rPr/>
      </w:r>
    </w:p>
    <w:p>
      <w:pPr>
        <w:pStyle w:val="Normal"/>
        <w:rPr/>
      </w:pPr>
      <w:r>
        <w:rPr/>
        <w:t>Further to conversation regarding an agreement for purchase and sale of gas,  please see my comments:</w:t>
      </w:r>
    </w:p>
    <w:p>
      <w:pPr>
        <w:pStyle w:val="Normal"/>
        <w:rPr/>
      </w:pPr>
      <w:r>
        <w:rPr/>
      </w:r>
    </w:p>
    <w:p>
      <w:pPr>
        <w:pStyle w:val="Normal"/>
        <w:rPr/>
      </w:pPr>
      <w:r>
        <w:rPr>
          <w:b/>
          <w:bCs/>
          <w:u w:val="single"/>
        </w:rPr>
        <w:t xml:space="preserve">Article 2.2 </w:t>
      </w:r>
      <w:r>
        <w:rPr/>
        <w:tab/>
        <w:t>In the first line, delete "Interruptible Service".</w:t>
      </w:r>
    </w:p>
    <w:p>
      <w:pPr>
        <w:pStyle w:val="Normal"/>
        <w:rPr/>
      </w:pPr>
      <w:r>
        <w:rPr/>
      </w:r>
    </w:p>
    <w:p>
      <w:pPr>
        <w:pStyle w:val="Normal"/>
        <w:rPr/>
      </w:pPr>
      <w:r>
        <w:rPr>
          <w:b/>
          <w:bCs/>
          <w:u w:val="single"/>
        </w:rPr>
        <w:t xml:space="preserve">Article 3 </w:t>
      </w:r>
      <w:r>
        <w:rPr/>
        <w:tab/>
        <w:t>In the second line of the paragraph, delete "(2)" and replace with  "(1)".</w:t>
      </w:r>
    </w:p>
    <w:p>
      <w:pPr>
        <w:pStyle w:val="Normal"/>
        <w:rPr/>
      </w:pPr>
      <w:r>
        <w:rPr/>
      </w:r>
    </w:p>
    <w:p>
      <w:pPr>
        <w:pStyle w:val="Normal"/>
        <w:rPr/>
      </w:pPr>
      <w:r>
        <w:rPr>
          <w:b/>
          <w:bCs/>
          <w:u w:val="single"/>
        </w:rPr>
        <w:t>Article 4</w:t>
      </w:r>
      <w:r>
        <w:rPr/>
        <w:t xml:space="preserve">         To section "(ii)" add the following:</w:t>
      </w:r>
    </w:p>
    <w:p>
      <w:pPr>
        <w:pStyle w:val="Normal"/>
        <w:rPr/>
      </w:pPr>
      <w:r>
        <w:rPr/>
        <w:tab/>
        <w:tab/>
      </w:r>
    </w:p>
    <w:p>
      <w:pPr>
        <w:pStyle w:val="Normal"/>
        <w:tabs>
          <w:tab w:val="clear" w:pos="720"/>
          <w:tab w:val="center" w:pos="10800" w:leader="none"/>
        </w:tabs>
        <w:jc w:val="center"/>
        <w:rPr>
          <w:rFonts w:ascii="Arial Narrow" w:hAnsi="Arial Narrow" w:cs="Arial Narrow"/>
          <w:sz w:val="18"/>
        </w:rPr>
      </w:pPr>
      <w:r>
        <w:rPr/>
        <w:tab/>
        <w:tab/>
      </w:r>
    </w:p>
    <w:p>
      <w:pPr>
        <w:pStyle w:val="Normal"/>
        <w:jc w:val="both"/>
        <w:rPr>
          <w:b/>
        </w:rPr>
      </w:pPr>
      <w:r>
        <w:rPr>
          <w:b/>
        </w:rPr>
        <w:t>TO COMPANY:</w:t>
      </w:r>
    </w:p>
    <w:p>
      <w:pPr>
        <w:pStyle w:val="Normal"/>
        <w:jc w:val="both"/>
        <w:rPr>
          <w:b/>
        </w:rPr>
      </w:pPr>
      <w:r>
        <w:rPr>
          <w:b/>
        </w:rPr>
        <w:t xml:space="preserve">Notices/Correspondence:      </w:t>
      </w:r>
    </w:p>
    <w:p>
      <w:pPr>
        <w:pStyle w:val="Normal"/>
        <w:tabs>
          <w:tab w:val="clear" w:pos="720"/>
          <w:tab w:val="center" w:pos="5760" w:leader="none"/>
        </w:tabs>
        <w:jc w:val="both"/>
        <w:rPr/>
      </w:pPr>
      <w:r>
        <w:rPr/>
        <w:t>P.O. Box 4428</w:t>
      </w:r>
    </w:p>
    <w:p>
      <w:pPr>
        <w:pStyle w:val="Normal"/>
        <w:tabs>
          <w:tab w:val="clear" w:pos="720"/>
          <w:tab w:val="center" w:pos="5760" w:leader="none"/>
        </w:tabs>
        <w:jc w:val="both"/>
        <w:rPr/>
      </w:pPr>
      <w:r>
        <w:rPr/>
        <w:t>Houston, Texas  77210-4428</w:t>
      </w:r>
    </w:p>
    <w:p>
      <w:pPr>
        <w:pStyle w:val="Normal"/>
        <w:tabs>
          <w:tab w:val="clear" w:pos="720"/>
          <w:tab w:val="center" w:pos="5760" w:leader="none"/>
        </w:tabs>
        <w:jc w:val="both"/>
        <w:rPr/>
      </w:pPr>
      <w:r>
        <w:rPr/>
        <w:t xml:space="preserve">Attn:  Documentation and Deal Clearing Desk </w:t>
      </w:r>
    </w:p>
    <w:p>
      <w:pPr>
        <w:pStyle w:val="Normal"/>
        <w:tabs>
          <w:tab w:val="clear" w:pos="720"/>
          <w:tab w:val="center" w:pos="5760" w:leader="none"/>
        </w:tabs>
        <w:jc w:val="both"/>
        <w:rPr/>
      </w:pPr>
      <w:r>
        <w:rPr/>
        <w:t>Facsimile No.  (713) 646-4816</w:t>
      </w:r>
    </w:p>
    <w:p>
      <w:pPr>
        <w:pStyle w:val="Normal"/>
        <w:tabs>
          <w:tab w:val="clear" w:pos="720"/>
          <w:tab w:val="center" w:pos="5760" w:leader="none"/>
        </w:tabs>
        <w:jc w:val="both"/>
        <w:rPr>
          <w:b/>
        </w:rPr>
      </w:pPr>
      <w:r>
        <w:rPr/>
        <w:t>Termination Notice Facsimile No.  (713) 646-4818</w:t>
      </w:r>
    </w:p>
    <w:p>
      <w:pPr>
        <w:pStyle w:val="Normal"/>
        <w:jc w:val="both"/>
        <w:rPr>
          <w:b/>
        </w:rPr>
      </w:pPr>
      <w:r>
        <w:rPr>
          <w:b/>
        </w:rPr>
      </w:r>
    </w:p>
    <w:p>
      <w:pPr>
        <w:pStyle w:val="Normal"/>
        <w:jc w:val="both"/>
        <w:rPr>
          <w:b/>
        </w:rPr>
      </w:pPr>
      <w:r>
        <w:rPr>
          <w:b/>
        </w:rPr>
        <w:t>Invoices:</w:t>
      </w:r>
    </w:p>
    <w:p>
      <w:pPr>
        <w:pStyle w:val="Normal"/>
        <w:tabs>
          <w:tab w:val="clear" w:pos="720"/>
          <w:tab w:val="center" w:pos="5760" w:leader="none"/>
        </w:tabs>
        <w:jc w:val="both"/>
        <w:rPr/>
      </w:pPr>
      <w:r>
        <w:rPr/>
        <w:t>P.O. Box 4428</w:t>
      </w:r>
    </w:p>
    <w:p>
      <w:pPr>
        <w:pStyle w:val="Normal"/>
        <w:tabs>
          <w:tab w:val="clear" w:pos="720"/>
          <w:tab w:val="center" w:pos="5760" w:leader="none"/>
        </w:tabs>
        <w:jc w:val="both"/>
        <w:rPr/>
      </w:pPr>
      <w:r>
        <w:rPr/>
        <w:t>Houston, Texas  77210-4428</w:t>
      </w:r>
    </w:p>
    <w:p>
      <w:pPr>
        <w:pStyle w:val="Normal"/>
        <w:tabs>
          <w:tab w:val="clear" w:pos="720"/>
          <w:tab w:val="center" w:pos="5760" w:leader="none"/>
        </w:tabs>
        <w:jc w:val="both"/>
        <w:rPr/>
      </w:pPr>
      <w:r>
        <w:rPr/>
        <w:t>Attn:  Client Services</w:t>
      </w:r>
    </w:p>
    <w:p>
      <w:pPr>
        <w:pStyle w:val="Normal"/>
        <w:tabs>
          <w:tab w:val="clear" w:pos="720"/>
          <w:tab w:val="center" w:pos="5760" w:leader="none"/>
        </w:tabs>
        <w:jc w:val="both"/>
        <w:rPr>
          <w:b/>
        </w:rPr>
      </w:pPr>
      <w:r>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b/>
        </w:rPr>
        <w:t>Payments:</w:t>
      </w:r>
      <w:r>
        <w:rPr/>
        <w:t xml:space="preserve"> </w:t>
      </w:r>
    </w:p>
    <w:p>
      <w:pPr>
        <w:pStyle w:val="Normal"/>
        <w:tabs>
          <w:tab w:val="clear" w:pos="720"/>
          <w:tab w:val="center" w:pos="5760" w:leader="none"/>
        </w:tabs>
        <w:jc w:val="both"/>
        <w:rPr/>
      </w:pPr>
      <w:r>
        <w:rPr/>
        <w:t>Enron North America Corp.</w:t>
      </w:r>
    </w:p>
    <w:p>
      <w:pPr>
        <w:pStyle w:val="Normal"/>
        <w:tabs>
          <w:tab w:val="clear" w:pos="720"/>
          <w:tab w:val="center" w:pos="5760" w:leader="none"/>
        </w:tabs>
        <w:jc w:val="both"/>
        <w:rPr/>
      </w:pPr>
      <w:r>
        <w:rPr/>
        <w:t>ABA Routing 111000012 Bank of America</w:t>
      </w:r>
    </w:p>
    <w:p>
      <w:pPr>
        <w:pStyle w:val="Normal"/>
        <w:tabs>
          <w:tab w:val="clear" w:pos="720"/>
          <w:tab w:val="center" w:pos="5760" w:leader="none"/>
        </w:tabs>
        <w:jc w:val="both"/>
        <w:rPr/>
      </w:pPr>
      <w:r>
        <w:rPr/>
        <w:t>Dallas, Texas  Account 3750494099</w:t>
      </w:r>
    </w:p>
    <w:p>
      <w:pPr>
        <w:pStyle w:val="Normal"/>
        <w:jc w:val="both"/>
        <w:rPr>
          <w:b/>
        </w:rPr>
      </w:pPr>
      <w:r>
        <w:rPr>
          <w:b/>
        </w:rPr>
        <w:t xml:space="preserve">Nominations:  </w:t>
      </w:r>
      <w:r>
        <w:rPr/>
        <w:t>1(800) 356-9427/1(800) FLOWGAS</w:t>
      </w:r>
    </w:p>
    <w:p>
      <w:pPr>
        <w:pStyle w:val="Normal"/>
        <w:jc w:val="both"/>
        <w:rPr/>
      </w:pPr>
      <w:r>
        <w:rPr>
          <w:b/>
        </w:rPr>
        <w:t xml:space="preserve">Confirmations:  </w:t>
      </w:r>
      <w:r>
        <w:rPr/>
        <w:t>Enron North America Gas Trading 1(713) 646-2531</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u w:val="single"/>
        </w:rPr>
        <w:t>Article 5</w:t>
      </w:r>
      <w:r>
        <w:rPr/>
        <w:t xml:space="preserve">   In the second line after delete "Missouri" and change to "Texas to New York".</w:t>
      </w:r>
    </w:p>
    <w:p>
      <w:pPr>
        <w:pStyle w:val="Normal"/>
        <w:jc w:val="both"/>
        <w:rPr/>
      </w:pPr>
      <w:r>
        <w:rPr/>
      </w:r>
    </w:p>
    <w:p>
      <w:pPr>
        <w:pStyle w:val="Normal"/>
        <w:jc w:val="both"/>
        <w:rPr/>
      </w:pPr>
      <w:r>
        <w:rPr>
          <w:b/>
          <w:bCs/>
          <w:u w:val="single"/>
        </w:rPr>
        <w:t>Article 7.11</w:t>
      </w:r>
      <w:r>
        <w:rPr/>
        <w:t xml:space="preserve">   Please provide forms of Exhibits A,B,C and D, as referenced.</w:t>
      </w:r>
    </w:p>
    <w:p>
      <w:pPr>
        <w:pStyle w:val="Normal"/>
        <w:jc w:val="both"/>
        <w:rPr/>
      </w:pPr>
      <w:r>
        <w:rPr/>
      </w:r>
    </w:p>
    <w:p>
      <w:pPr>
        <w:pStyle w:val="Normal"/>
        <w:jc w:val="both"/>
        <w:rPr/>
      </w:pPr>
      <w:r>
        <w:rPr>
          <w:b/>
          <w:bCs/>
          <w:u w:val="single"/>
        </w:rPr>
        <w:t>Article 7.16</w:t>
      </w:r>
      <w:r>
        <w:rPr/>
        <w:tab/>
        <w:t>Delete entire section beginning with "means" and replace with  "</w:t>
      </w:r>
      <w:r>
        <w:rPr>
          <w:i/>
          <w:u w:val="single"/>
        </w:rPr>
        <w:t>Gas</w:t>
      </w:r>
      <w:r>
        <w:rPr>
          <w:b/>
          <w:i/>
          <w:u w:val="single"/>
        </w:rPr>
        <w:t xml:space="preserve"> </w:t>
      </w:r>
      <w:r>
        <w:rPr>
          <w:bCs/>
          <w:i/>
          <w:u w:val="single"/>
        </w:rPr>
        <w:t>Day</w:t>
      </w:r>
      <w:r>
        <w:rPr>
          <w:bCs/>
        </w:rPr>
        <w:t>"</w:t>
      </w:r>
      <w:r>
        <w:rPr/>
        <w:t xml:space="preserve"> means a period of 24 consecutive hours beginning at the time of the applicable Transporter's gas day.</w:t>
      </w:r>
    </w:p>
    <w:p>
      <w:pPr>
        <w:pStyle w:val="Normal"/>
        <w:jc w:val="both"/>
        <w:rPr/>
      </w:pPr>
      <w:r>
        <w:rPr/>
      </w:r>
    </w:p>
    <w:p>
      <w:pPr>
        <w:pStyle w:val="Normal"/>
        <w:jc w:val="both"/>
        <w:rPr/>
      </w:pPr>
      <w:r>
        <w:rPr>
          <w:b/>
          <w:bCs/>
          <w:u w:val="single"/>
        </w:rPr>
        <w:t>Article 7.21</w:t>
      </w:r>
      <w:r>
        <w:rPr/>
        <w:t xml:space="preserve">    Delete the entire section and replace with the following:</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t xml:space="preserve">This </w:t>
      </w:r>
      <w:r>
        <w:rPr>
          <w:u w:val="single"/>
        </w:rPr>
        <w:t xml:space="preserve">Article </w:t>
      </w:r>
      <w:r>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hereunder, it is agreed that upon such Party's giving notice and full particulars of such </w:t>
      </w:r>
      <w:r>
        <w:rPr>
          <w:u w:val="single"/>
        </w:rPr>
        <w:t>Force Majeure</w:t>
      </w:r>
      <w:r>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u w:val="single"/>
        </w:rPr>
        <w:t>Force Majeure</w:t>
      </w:r>
      <w:r>
        <w:rPr/>
        <w:t xml:space="preserve"> for a period of up to 60 Days in the aggregate during any 12 Month period, but for no longer period.  The Party receiving notice of </w:t>
      </w:r>
      <w:r>
        <w:rPr>
          <w:u w:val="single"/>
        </w:rPr>
        <w:t>Force Majeure</w:t>
      </w:r>
      <w:r>
        <w:rPr/>
        <w:t xml:space="preserve"> may immediately take such action as it deems necessary at its expense for the entire 60 Day period or any part thereof.  The Parties expressly agree that upon the expiration of the 60 Day  period </w:t>
      </w:r>
      <w:r>
        <w:rPr>
          <w:u w:val="single"/>
        </w:rPr>
        <w:t>Force Majeure</w:t>
      </w:r>
      <w:r>
        <w:rPr/>
        <w:t xml:space="preserve"> shall no longer apply to the obligations hereunder and both Buyer and Seller shall be obligated to perform.  The cause of the </w:t>
      </w:r>
      <w:r>
        <w:rPr>
          <w:u w:val="single"/>
        </w:rPr>
        <w:t>Force Majeure</w:t>
      </w:r>
      <w:r>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pPr>
      <w:r>
        <w:rPr/>
      </w:r>
    </w:p>
    <w:p>
      <w:pPr>
        <w:pStyle w:val="Normal"/>
        <w:jc w:val="both"/>
        <w:rPr/>
      </w:pPr>
      <w:r>
        <w:rPr>
          <w:b/>
          <w:bCs/>
          <w:u w:val="single"/>
        </w:rPr>
        <w:t>Article 7.22</w:t>
      </w:r>
      <w:r>
        <w:rPr/>
        <w:t xml:space="preserve">    In the first line after the word "methane" add  "meeting standards of Buyer, Seller, and Transporter".</w:t>
      </w:r>
    </w:p>
    <w:p>
      <w:pPr>
        <w:pStyle w:val="Normal"/>
        <w:jc w:val="both"/>
        <w:rPr/>
      </w:pPr>
      <w:r>
        <w:rPr/>
      </w:r>
    </w:p>
    <w:p>
      <w:pPr>
        <w:pStyle w:val="Normal"/>
        <w:jc w:val="both"/>
        <w:rPr/>
      </w:pPr>
      <w:r>
        <w:rPr>
          <w:b/>
          <w:bCs/>
          <w:u w:val="single"/>
        </w:rPr>
        <w:t>Article 7.23</w:t>
      </w:r>
      <w:r>
        <w:rPr/>
        <w:t xml:space="preserve">      In the first sentence delete "FT Energy" and add "Pashs Publications Inc."</w:t>
      </w:r>
    </w:p>
    <w:p>
      <w:pPr>
        <w:pStyle w:val="Normal"/>
        <w:jc w:val="both"/>
        <w:rPr/>
      </w:pPr>
      <w:r>
        <w:rPr/>
      </w:r>
    </w:p>
    <w:p>
      <w:pPr>
        <w:pStyle w:val="Normal"/>
        <w:jc w:val="both"/>
        <w:rPr>
          <w:b/>
        </w:rPr>
      </w:pPr>
      <w:r>
        <w:rPr>
          <w:b/>
          <w:bCs/>
          <w:u w:val="single"/>
        </w:rPr>
        <w:t>Article 7.26</w:t>
      </w:r>
      <w:r>
        <w:rPr/>
        <w:t xml:space="preserve"> </w:t>
        <w:tab/>
        <w:t xml:space="preserve">      Delete this article.</w:t>
      </w:r>
    </w:p>
    <w:p>
      <w:pPr>
        <w:pStyle w:val="Normal"/>
        <w:tabs>
          <w:tab w:val="clear" w:pos="720"/>
          <w:tab w:val="center" w:pos="5760" w:leader="none"/>
        </w:tabs>
        <w:jc w:val="both"/>
        <w:rPr>
          <w:rFonts w:ascii="Arial Narrow" w:hAnsi="Arial Narrow" w:cs="Arial Narrow"/>
          <w:b/>
          <w:bCs/>
          <w:sz w:val="18"/>
          <w:u w:val="single"/>
        </w:rPr>
      </w:pPr>
      <w:r>
        <w:rPr>
          <w:rFonts w:eastAsia="Arial Narrow" w:cs="Arial Narrow" w:ascii="Arial Narrow" w:hAnsi="Arial Narrow"/>
          <w:sz w:val="18"/>
        </w:rPr>
        <w:t xml:space="preserve"> </w:t>
      </w:r>
    </w:p>
    <w:p>
      <w:pPr>
        <w:pStyle w:val="Normal"/>
        <w:rPr>
          <w:b/>
          <w:bCs/>
        </w:rPr>
      </w:pPr>
      <w:r>
        <w:rPr>
          <w:b/>
          <w:bCs/>
        </w:rPr>
        <w:tab/>
      </w:r>
    </w:p>
    <w:p>
      <w:pPr>
        <w:pStyle w:val="Normal"/>
        <w:rPr>
          <w:b/>
          <w:bCs/>
        </w:rPr>
      </w:pPr>
      <w:r>
        <w:rPr>
          <w:b/>
          <w:bCs/>
        </w:rPr>
      </w:r>
    </w:p>
    <w:p>
      <w:pPr>
        <w:pStyle w:val="Normal"/>
        <w:rPr/>
      </w:pPr>
      <w:r>
        <w:rPr>
          <w:b/>
          <w:bCs/>
          <w:u w:val="single"/>
        </w:rPr>
        <w:t>Article 7.28</w:t>
      </w:r>
      <w:r>
        <w:rPr>
          <w:b/>
          <w:bCs/>
        </w:rPr>
        <w:tab/>
        <w:t xml:space="preserve"> </w:t>
      </w:r>
      <w:r>
        <w:rPr/>
        <w:t xml:space="preserve">   Delete this article.</w:t>
      </w:r>
    </w:p>
    <w:p>
      <w:pPr>
        <w:pStyle w:val="Normal"/>
        <w:rPr/>
      </w:pPr>
      <w:r>
        <w:rPr/>
      </w:r>
    </w:p>
    <w:p>
      <w:pPr>
        <w:pStyle w:val="Normal"/>
        <w:rPr/>
      </w:pPr>
      <w:r>
        <w:rPr>
          <w:b/>
          <w:bCs/>
          <w:u w:val="single"/>
        </w:rPr>
        <w:t>Article7.34</w:t>
      </w:r>
      <w:r>
        <w:rPr/>
        <w:t xml:space="preserve">  </w:t>
        <w:tab/>
        <w:t xml:space="preserve">    In the second sentence, third line, delete "under the table" and replace with,  "of  NYMEX settlement prices".  Delete (a) and (b) in this article.</w:t>
      </w:r>
    </w:p>
    <w:p>
      <w:pPr>
        <w:pStyle w:val="Normal"/>
        <w:rPr/>
      </w:pPr>
      <w:r>
        <w:rPr/>
      </w:r>
    </w:p>
    <w:p>
      <w:pPr>
        <w:pStyle w:val="Normal"/>
        <w:rPr/>
      </w:pPr>
      <w:r>
        <w:rPr>
          <w:b/>
          <w:bCs/>
          <w:u w:val="single"/>
        </w:rPr>
        <w:t>Article 8.</w:t>
      </w:r>
      <w:r>
        <w:rPr/>
        <w:t xml:space="preserve">        Delete "(i) Interruptible Service)"</w:t>
      </w:r>
    </w:p>
    <w:p>
      <w:pPr>
        <w:pStyle w:val="Normal"/>
        <w:rPr/>
      </w:pPr>
      <w:r>
        <w:rPr/>
      </w:r>
    </w:p>
    <w:p>
      <w:pPr>
        <w:pStyle w:val="Normal"/>
        <w:rPr/>
      </w:pPr>
      <w:r>
        <w:rPr/>
      </w:r>
    </w:p>
    <w:p>
      <w:pPr>
        <w:pStyle w:val="Normal"/>
        <w:rPr/>
      </w:pPr>
      <w:r>
        <w:rPr>
          <w:b/>
          <w:bCs/>
          <w:u w:val="single"/>
        </w:rPr>
        <w:t>Article 8.2</w:t>
      </w:r>
      <w:r>
        <w:rPr/>
        <w:tab/>
        <w:t>Delete this section in its entirety and replace with :</w:t>
      </w:r>
    </w:p>
    <w:p>
      <w:pPr>
        <w:pStyle w:val="Normal"/>
        <w:rPr/>
      </w:pPr>
      <w:r>
        <w:rPr/>
      </w:r>
    </w:p>
    <w:p>
      <w:pPr>
        <w:pStyle w:val="Normal"/>
        <w:jc w:val="both"/>
        <w:rPr/>
      </w:pPr>
      <w:r>
        <w:rPr>
          <w:b/>
        </w:rPr>
        <w:t xml:space="preserve"> </w:t>
      </w:r>
      <w:r>
        <w:rPr>
          <w:b/>
          <w:u w:val="single"/>
        </w:rPr>
        <w:t>Scope of Agreement</w:t>
      </w:r>
      <w:r>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u w:val="single"/>
        </w:rPr>
        <w:t>Article 2</w:t>
      </w:r>
      <w:r>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pPr>
      <w:r>
        <w:rPr/>
      </w:r>
    </w:p>
    <w:p>
      <w:pPr>
        <w:pStyle w:val="Normal"/>
        <w:rPr/>
      </w:pPr>
      <w:r>
        <w:rPr/>
      </w:r>
    </w:p>
    <w:p>
      <w:pPr>
        <w:pStyle w:val="Normal"/>
        <w:jc w:val="both"/>
        <w:rPr/>
      </w:pPr>
      <w:r>
        <w:rPr>
          <w:b/>
          <w:u w:val="single"/>
        </w:rPr>
        <w:t>Transaction Procedures</w:t>
      </w:r>
      <w:r>
        <w:rPr/>
        <w:t xml:space="preserve">.  It is the intent of the Parties to facilitate Transactions in accordance with the agreed procedures in this </w:t>
      </w:r>
      <w:r>
        <w:rPr>
          <w:u w:val="single"/>
        </w:rPr>
        <w:t>Article 2</w:t>
      </w:r>
      <w:r>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u w:val="single"/>
        </w:rPr>
        <w:t>Article 2</w:t>
      </w:r>
      <w:r>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rPr/>
      </w:pPr>
      <w:r>
        <w:rPr/>
      </w:r>
    </w:p>
    <w:p>
      <w:pPr>
        <w:pStyle w:val="Normal"/>
        <w:jc w:val="both"/>
        <w:rPr/>
      </w:pPr>
      <w:r>
        <w:rPr>
          <w:b/>
          <w:u w:val="single"/>
        </w:rPr>
        <w:t>Confirmations</w:t>
      </w:r>
      <w:r>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rPr/>
      </w:pPr>
      <w:r>
        <w:rPr/>
      </w:r>
    </w:p>
    <w:p>
      <w:pPr>
        <w:pStyle w:val="Normal"/>
        <w:rPr/>
      </w:pPr>
      <w:r>
        <w:rPr>
          <w:b/>
          <w:bCs/>
          <w:u w:val="single"/>
        </w:rPr>
        <w:t>Article 8.3</w:t>
      </w:r>
      <w:r>
        <w:rPr/>
        <w:tab/>
        <w:t>Delete this entire section.</w:t>
      </w:r>
    </w:p>
    <w:p>
      <w:pPr>
        <w:pStyle w:val="Normal"/>
        <w:rPr/>
      </w:pPr>
      <w:r>
        <w:rPr/>
      </w:r>
    </w:p>
    <w:p>
      <w:pPr>
        <w:pStyle w:val="Normal"/>
        <w:rPr/>
      </w:pPr>
      <w:r>
        <w:rPr>
          <w:b/>
          <w:bCs/>
          <w:u w:val="single"/>
        </w:rPr>
        <w:t>Article 9.1</w:t>
      </w:r>
      <w:r>
        <w:rPr/>
        <w:t xml:space="preserve">      In the fourth line, after "Contract Price" add,  "at delivery point."</w:t>
      </w:r>
    </w:p>
    <w:p>
      <w:pPr>
        <w:pStyle w:val="Normal"/>
        <w:rPr/>
      </w:pPr>
      <w:r>
        <w:rPr/>
      </w:r>
    </w:p>
    <w:p>
      <w:pPr>
        <w:pStyle w:val="Normal"/>
        <w:rPr/>
      </w:pPr>
      <w:r>
        <w:rPr/>
      </w:r>
    </w:p>
    <w:p>
      <w:pPr>
        <w:pStyle w:val="Normal"/>
        <w:rPr/>
      </w:pPr>
      <w:r>
        <w:rPr>
          <w:b/>
          <w:bCs/>
          <w:u w:val="single"/>
        </w:rPr>
        <w:t>Article 9.6</w:t>
      </w:r>
      <w:r>
        <w:rPr/>
        <w:tab/>
        <w:t>Delete this entire section  and replace with the following.</w:t>
      </w:r>
    </w:p>
    <w:p>
      <w:pPr>
        <w:pStyle w:val="Normal"/>
        <w:rPr/>
      </w:pPr>
      <w:r>
        <w:rPr/>
      </w:r>
    </w:p>
    <w:p>
      <w:pPr>
        <w:pStyle w:val="Normal"/>
        <w:jc w:val="both"/>
        <w:rPr/>
      </w:pPr>
      <w:r>
        <w:rPr>
          <w:b/>
          <w:u w:val="single"/>
        </w:rPr>
        <w:t>FORCE MAJEURE</w:t>
      </w:r>
      <w:r>
        <w:rPr>
          <w:b/>
        </w:rPr>
        <w:t xml:space="preserve">  </w:t>
      </w:r>
      <w:r>
        <w:rPr/>
        <w:t>This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hereunder, it is agreed that upon such Party's giving notice and full particulars of such </w:t>
      </w:r>
      <w:r>
        <w:rPr>
          <w:u w:val="single"/>
        </w:rPr>
        <w:t>Force Majeure</w:t>
      </w:r>
      <w:r>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u w:val="single"/>
        </w:rPr>
        <w:t>Force Majeure</w:t>
      </w:r>
      <w:r>
        <w:rPr/>
        <w:t xml:space="preserve"> for a period of up to 60 Days in the aggregate during any 12 Month period, but for no longer period.  The Party receiving notice of </w:t>
      </w:r>
      <w:r>
        <w:rPr>
          <w:u w:val="single"/>
        </w:rPr>
        <w:t>Force Majeure</w:t>
      </w:r>
      <w:r>
        <w:rPr/>
        <w:t xml:space="preserve"> may immediately take such action as it deems necessary at its expense for the entire 60 Day period or any part thereof.  The Parties expressly agree that upon the expiration of the 60 Day period </w:t>
      </w:r>
      <w:r>
        <w:rPr>
          <w:u w:val="single"/>
        </w:rPr>
        <w:t>Force Majeure</w:t>
      </w:r>
      <w:r>
        <w:rPr/>
        <w:t xml:space="preserve"> shall no longer apply to the obligations hereunder and both Buyer and Seller shall be obligated to perform.  The cause of the </w:t>
      </w:r>
      <w:r>
        <w:rPr>
          <w:u w:val="single"/>
        </w:rPr>
        <w:t>Force Majeure</w:t>
      </w:r>
      <w:r>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rPr/>
      </w:pPr>
      <w:r>
        <w:rPr/>
        <w:t xml:space="preserve">   </w:t>
      </w:r>
    </w:p>
    <w:p>
      <w:pPr>
        <w:pStyle w:val="Normal"/>
        <w:rPr/>
      </w:pPr>
      <w:r>
        <w:rPr/>
        <w:tab/>
        <w:t xml:space="preserve">  </w:t>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pPr>
      <w:r>
        <w:rPr>
          <w:b/>
          <w:bCs/>
          <w:u w:val="single"/>
        </w:rPr>
        <w:t>Article 9.8</w:t>
      </w:r>
      <w:r>
        <w:rPr/>
        <w:t xml:space="preserve">     Delete this entire section and replace with the following:</w:t>
      </w:r>
    </w:p>
    <w:p>
      <w:pPr>
        <w:pStyle w:val="Normal"/>
        <w:rPr/>
      </w:pPr>
      <w:r>
        <w:rPr/>
      </w:r>
    </w:p>
    <w:p>
      <w:pPr>
        <w:pStyle w:val="Normal"/>
        <w:jc w:val="both"/>
        <w:rPr/>
      </w:pPr>
      <w:r>
        <w:rPr>
          <w:b/>
          <w:u w:val="single"/>
        </w:rPr>
        <w:t>Seller's Failure to Schedule</w:t>
      </w:r>
      <w:r>
        <w:rPr/>
        <w:t>.  If on any Gas Day Seller fails to Schedule Buyer's Requested Quantity, then such occurrence shall constitute a "</w:t>
      </w:r>
      <w:r>
        <w:rPr>
          <w:u w:val="single"/>
        </w:rPr>
        <w:t>Seller's Deficiency Default</w:t>
      </w:r>
      <w:r>
        <w:rPr/>
        <w:t>" and "</w:t>
      </w:r>
      <w:r>
        <w:rPr>
          <w:u w:val="single"/>
        </w:rPr>
        <w:t>Seller's Deficiency Quantity</w:t>
      </w:r>
      <w:r>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u w:val="single"/>
        </w:rPr>
        <w:t>plus</w:t>
      </w:r>
      <w:r>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u w:val="single"/>
        </w:rPr>
        <w:t>Section 3.5</w:t>
      </w:r>
      <w:r>
        <w:rPr/>
        <w:t>, payment to Buyer shall be made on the 25th Day of the Month in which Seller receives Buyer's statement for same.</w:t>
      </w:r>
    </w:p>
    <w:p>
      <w:pPr>
        <w:pStyle w:val="Normal"/>
        <w:jc w:val="both"/>
        <w:rPr/>
      </w:pPr>
      <w:r>
        <w:rPr/>
      </w:r>
    </w:p>
    <w:p>
      <w:pPr>
        <w:pStyle w:val="Normal"/>
        <w:jc w:val="both"/>
        <w:rPr>
          <w:b/>
          <w:bCs/>
          <w:u w:val="single"/>
        </w:rPr>
      </w:pPr>
      <w:r>
        <w:rPr>
          <w:b/>
        </w:rPr>
        <w:t>3.3.</w:t>
      </w:r>
      <w:r>
        <w:rPr/>
        <w:t xml:space="preserve"> </w:t>
      </w:r>
      <w:r>
        <w:rPr>
          <w:b/>
          <w:u w:val="single"/>
        </w:rPr>
        <w:t>Buyer's Purchase Obligation</w:t>
      </w:r>
      <w:r>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rPr>
          <w:b/>
          <w:bCs/>
          <w:u w:val="single"/>
        </w:rPr>
      </w:pPr>
      <w:r>
        <w:rPr>
          <w:b/>
          <w:bCs/>
          <w:u w:val="single"/>
        </w:rPr>
      </w:r>
    </w:p>
    <w:p>
      <w:pPr>
        <w:pStyle w:val="Normal"/>
        <w:jc w:val="both"/>
        <w:rPr/>
      </w:pPr>
      <w:r>
        <w:rPr>
          <w:b/>
        </w:rPr>
        <w:t xml:space="preserve">3.4. </w:t>
      </w:r>
      <w:r>
        <w:rPr>
          <w:b/>
          <w:u w:val="single"/>
        </w:rPr>
        <w:t>Buyer's Failure to Schedule</w:t>
      </w:r>
      <w:r>
        <w:rPr/>
        <w:t>.  If on any Gas Day Buyer fails to Schedule the DCQ or MinDQ, if applicable, then such occurrence shall constitute a "</w:t>
      </w:r>
      <w:r>
        <w:rPr>
          <w:u w:val="single"/>
        </w:rPr>
        <w:t>Buyer's Deficiency Default</w:t>
      </w:r>
      <w:r>
        <w:rPr/>
        <w:t>" and "</w:t>
      </w:r>
      <w:r>
        <w:rPr>
          <w:u w:val="single"/>
        </w:rPr>
        <w:t>Buyer's Deficiency Quantity</w:t>
      </w:r>
      <w:r>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u w:val="single"/>
        </w:rPr>
        <w:t>plus</w:t>
      </w:r>
      <w:r>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u w:val="single"/>
        </w:rPr>
        <w:t>Section 3.5</w:t>
      </w:r>
      <w:r>
        <w:rPr/>
        <w:t xml:space="preserve">, payment to Seller shall be made in accordance with the Financial Matters provisions set forth in </w:t>
      </w:r>
      <w:r>
        <w:rPr>
          <w:u w:val="single"/>
        </w:rPr>
        <w:t>Appendix "1."</w:t>
      </w:r>
    </w:p>
    <w:p>
      <w:pPr>
        <w:pStyle w:val="Normal"/>
        <w:rPr>
          <w:u w:val="single"/>
        </w:rPr>
      </w:pPr>
      <w:r>
        <w:rPr>
          <w:u w:val="single"/>
        </w:rPr>
      </w:r>
    </w:p>
    <w:p>
      <w:pPr>
        <w:pStyle w:val="Normal"/>
        <w:rPr>
          <w:b/>
          <w:bCs/>
          <w:u w:val="single"/>
        </w:rPr>
      </w:pPr>
      <w:r>
        <w:rPr>
          <w:b/>
          <w:bCs/>
          <w:u w:val="single"/>
        </w:rPr>
        <w:t>ARTICLE 11. QUALITY AND MEASUREMENT</w:t>
      </w:r>
    </w:p>
    <w:p>
      <w:pPr>
        <w:pStyle w:val="Normal"/>
        <w:rPr>
          <w:b/>
          <w:bCs/>
          <w:u w:val="single"/>
        </w:rPr>
      </w:pPr>
      <w:r>
        <w:rPr>
          <w:b/>
          <w:bCs/>
          <w:u w:val="single"/>
        </w:rPr>
      </w:r>
    </w:p>
    <w:p>
      <w:pPr>
        <w:pStyle w:val="Normal"/>
        <w:rPr>
          <w:b/>
          <w:bCs/>
          <w:u w:val="single"/>
        </w:rPr>
      </w:pPr>
      <w:r>
        <w:rPr>
          <w:b/>
          <w:bCs/>
          <w:u w:val="single"/>
        </w:rPr>
      </w:r>
    </w:p>
    <w:p>
      <w:pPr>
        <w:pStyle w:val="Normal"/>
        <w:rPr>
          <w:b/>
          <w:bCs/>
        </w:rPr>
      </w:pPr>
      <w:r>
        <w:rPr>
          <w:b/>
          <w:bCs/>
        </w:rPr>
      </w:r>
    </w:p>
    <w:p>
      <w:pPr>
        <w:pStyle w:val="Normal"/>
        <w:rPr/>
      </w:pPr>
      <w:r>
        <w:rPr/>
        <w:t>Delete this section and replace with the following:</w:t>
      </w:r>
    </w:p>
    <w:p>
      <w:pPr>
        <w:pStyle w:val="Normal"/>
        <w:rPr/>
      </w:pPr>
      <w:r>
        <w:rPr/>
      </w:r>
    </w:p>
    <w:p>
      <w:pPr>
        <w:pStyle w:val="Normal"/>
        <w:jc w:val="both"/>
        <w:rPr/>
      </w:pPr>
      <w:r>
        <w:rPr>
          <w:b/>
          <w:u w:val="single"/>
        </w:rPr>
        <w:t>Gas Specifications</w:t>
      </w:r>
      <w:r>
        <w:rPr/>
        <w:t>.  Seller represents that all Gas delivered hereunder shall meet or exceed the specifications of Buyer's Transporter.</w:t>
      </w:r>
    </w:p>
    <w:p>
      <w:pPr>
        <w:pStyle w:val="Normal"/>
        <w:jc w:val="both"/>
        <w:rPr/>
      </w:pPr>
      <w:r>
        <w:rPr/>
      </w:r>
    </w:p>
    <w:p>
      <w:pPr>
        <w:pStyle w:val="Normal"/>
        <w:jc w:val="both"/>
        <w:rPr/>
      </w:pPr>
      <w:r>
        <w:rPr>
          <w:b/>
        </w:rPr>
        <w:t>8.9.</w:t>
      </w:r>
      <w:r>
        <w:rPr>
          <w:b/>
          <w:u w:val="single"/>
        </w:rPr>
        <w:t xml:space="preserve"> Intrastate Warranty.</w:t>
      </w:r>
    </w:p>
    <w:p>
      <w:pPr>
        <w:pStyle w:val="BodyText"/>
        <w:rPr>
          <w:b/>
          <w:u w:val="single"/>
        </w:rPr>
      </w:pPr>
      <w:r>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b/>
          <w:u w:val="single"/>
        </w:rPr>
      </w:pPr>
      <w:r>
        <w:rPr>
          <w:b/>
          <w:u w:val="single"/>
        </w:rPr>
      </w:r>
    </w:p>
    <w:p>
      <w:pPr>
        <w:pStyle w:val="Heading1"/>
        <w:ind w:hanging="0" w:start="0"/>
        <w:rPr/>
      </w:pPr>
      <w:r>
        <w:rPr/>
        <w:t>ARTICLE 13. DEFAULTS AND REMEDIES</w:t>
      </w:r>
    </w:p>
    <w:p>
      <w:pPr>
        <w:pStyle w:val="Normal"/>
        <w:rPr>
          <w:b/>
          <w:bCs/>
          <w:u w:val="single"/>
        </w:rPr>
      </w:pPr>
      <w:r>
        <w:rPr>
          <w:b/>
          <w:bCs/>
          <w:u w:val="single"/>
        </w:rPr>
      </w:r>
    </w:p>
    <w:p>
      <w:pPr>
        <w:pStyle w:val="Normal"/>
        <w:rPr/>
      </w:pPr>
      <w:r>
        <w:rPr/>
        <w:t>Strike this entire section and replace with credit terms to be determined by credit department.</w:t>
      </w:r>
    </w:p>
    <w:p>
      <w:pPr>
        <w:pStyle w:val="Normal"/>
        <w:rPr/>
      </w:pPr>
      <w:r>
        <w:rPr/>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Heading1"/>
        <w:ind w:hanging="0" w:start="0"/>
        <w:rPr/>
      </w:pPr>
      <w:r>
        <w:rPr/>
        <w:t>Article 16.  Billing and Payment</w:t>
      </w:r>
    </w:p>
    <w:p>
      <w:pPr>
        <w:pStyle w:val="Normal"/>
        <w:rPr/>
      </w:pPr>
      <w:r>
        <w:rPr/>
      </w:r>
    </w:p>
    <w:p>
      <w:pPr>
        <w:pStyle w:val="Normal"/>
        <w:rPr/>
      </w:pPr>
      <w:r>
        <w:rPr/>
        <w:t>16.2  Delete the following sentences in this section.  “The late charge provided for by this Section 6.2 shall be compounded monthly.”  Seller shall have the right to suspend provision of Gas hereunder without notice if any bill remains unpaid for two(2) Business Days after the due date thereof.</w:t>
      </w:r>
    </w:p>
    <w:p>
      <w:pPr>
        <w:pStyle w:val="Normal"/>
        <w:rPr/>
      </w:pPr>
      <w:r>
        <w:rPr/>
      </w:r>
    </w:p>
    <w:p>
      <w:pPr>
        <w:pStyle w:val="Normal"/>
        <w:numPr>
          <w:ilvl w:val="1"/>
          <w:numId w:val="2"/>
        </w:numPr>
        <w:rPr/>
      </w:pPr>
      <w:r>
        <w:rPr/>
        <w:t>Delete this section and replace with the following:</w:t>
      </w:r>
    </w:p>
    <w:p>
      <w:pPr>
        <w:pStyle w:val="Normal"/>
        <w:rPr/>
      </w:pPr>
      <w:r>
        <w:rPr/>
      </w:r>
    </w:p>
    <w:p>
      <w:pPr>
        <w:pStyle w:val="Normal"/>
        <w:jc w:val="both"/>
        <w:rPr/>
      </w:pPr>
      <w:r>
        <w:rPr>
          <w:b/>
          <w:u w:val="single"/>
        </w:rPr>
        <w:t>Financial Information</w:t>
      </w:r>
      <w:r>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b/>
        </w:rPr>
        <w:t>[</w:t>
      </w:r>
      <w:r>
        <w:rPr/>
        <w:t>or its Guarantor</w:t>
      </w:r>
      <w:r>
        <w:rPr>
          <w:b/>
        </w:rPr>
        <w:t>]</w:t>
      </w:r>
      <w:r>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rPr>
          <w:b/>
          <w:bCs/>
          <w:u w:val="single"/>
        </w:rPr>
      </w:pPr>
      <w:r>
        <w:rPr>
          <w:b/>
          <w:bCs/>
          <w:u w:val="single"/>
        </w:rPr>
      </w:r>
    </w:p>
    <w:p>
      <w:pPr>
        <w:pStyle w:val="Normal"/>
        <w:rPr>
          <w:b/>
          <w:bCs/>
          <w:u w:val="single"/>
        </w:rPr>
      </w:pPr>
      <w:r>
        <w:rPr>
          <w:b/>
          <w:bCs/>
          <w:u w:val="single"/>
        </w:rPr>
      </w:r>
    </w:p>
    <w:p>
      <w:pPr>
        <w:pStyle w:val="Normal"/>
        <w:numPr>
          <w:ilvl w:val="1"/>
          <w:numId w:val="2"/>
        </w:numPr>
        <w:rPr>
          <w:b/>
          <w:bCs/>
          <w:u w:val="single"/>
        </w:rPr>
      </w:pPr>
      <w:r>
        <w:rPr>
          <w:b/>
          <w:bCs/>
          <w:u w:val="single"/>
        </w:rPr>
        <w:t>Payment Netting</w:t>
      </w:r>
    </w:p>
    <w:p>
      <w:pPr>
        <w:pStyle w:val="Normal"/>
        <w:rPr>
          <w:b/>
          <w:bCs/>
          <w:u w:val="single"/>
        </w:rPr>
      </w:pPr>
      <w:r>
        <w:rPr>
          <w:b/>
          <w:bCs/>
          <w:u w:val="single"/>
        </w:rPr>
      </w:r>
    </w:p>
    <w:p>
      <w:pPr>
        <w:pStyle w:val="Normal"/>
        <w:rPr/>
      </w:pPr>
      <w:r>
        <w:rPr/>
        <w:t>In the 4</w:t>
      </w:r>
      <w:r>
        <w:rPr>
          <w:vertAlign w:val="superscript"/>
        </w:rPr>
        <w:t>th</w:t>
      </w:r>
      <w:r>
        <w:rPr/>
        <w:t xml:space="preserve"> line change the word “shall” to “may”.</w:t>
      </w:r>
    </w:p>
    <w:p>
      <w:pPr>
        <w:pStyle w:val="Normal"/>
        <w:rPr/>
      </w:pPr>
      <w:r>
        <w:rPr/>
      </w:r>
    </w:p>
    <w:p>
      <w:pPr>
        <w:pStyle w:val="Heading1"/>
        <w:ind w:hanging="0" w:start="0"/>
        <w:rPr/>
      </w:pPr>
      <w:r>
        <w:rPr/>
        <w:t>Article 20. Services</w:t>
      </w:r>
    </w:p>
    <w:p>
      <w:pPr>
        <w:pStyle w:val="Normal"/>
        <w:rPr>
          <w:b/>
          <w:bCs/>
          <w:u w:val="single"/>
        </w:rPr>
      </w:pPr>
      <w:r>
        <w:rPr>
          <w:b/>
          <w:bCs/>
          <w:u w:val="single"/>
        </w:rPr>
      </w:r>
    </w:p>
    <w:p>
      <w:pPr>
        <w:pStyle w:val="Normal"/>
        <w:rPr/>
      </w:pPr>
      <w:r>
        <w:rPr/>
        <w:t>Delete this section.</w:t>
      </w:r>
    </w:p>
    <w:p>
      <w:pPr>
        <w:pStyle w:val="Normal"/>
        <w:rPr/>
      </w:pPr>
      <w:r>
        <w:rPr/>
      </w:r>
    </w:p>
    <w:p>
      <w:pPr>
        <w:pStyle w:val="Heading1"/>
        <w:ind w:hanging="0" w:start="0"/>
        <w:rPr/>
      </w:pPr>
      <w:r>
        <w:rPr/>
        <w:t>Article 21.2 Entire Agreement</w:t>
      </w:r>
    </w:p>
    <w:p>
      <w:pPr>
        <w:pStyle w:val="Normal"/>
        <w:rPr>
          <w:u w:val="single"/>
        </w:rPr>
      </w:pPr>
      <w:r>
        <w:rPr>
          <w:u w:val="single"/>
        </w:rPr>
      </w:r>
    </w:p>
    <w:p>
      <w:pPr>
        <w:pStyle w:val="Normal"/>
        <w:rPr/>
      </w:pPr>
      <w:r>
        <w:rPr/>
        <w:t>Delete this section and substitute the following.</w:t>
      </w:r>
    </w:p>
    <w:p>
      <w:pPr>
        <w:pStyle w:val="Normal"/>
        <w:rPr/>
      </w:pPr>
      <w:r>
        <w:rPr/>
      </w:r>
    </w:p>
    <w:p>
      <w:pPr>
        <w:pStyle w:val="Normal"/>
        <w:jc w:val="both"/>
        <w:rPr/>
      </w:pPr>
      <w:r>
        <w:rPr/>
        <w:t xml:space="preserve">Company and Customer from time to time during the term hereof may, but are not obligated to, enter into Transactions for the firm purchase and sale of Gas to which this Agreement shall apply.  Each Transaction shall be effectuated and evidenced as set forth in this </w:t>
      </w:r>
      <w:r>
        <w:rPr>
          <w:u w:val="single"/>
        </w:rPr>
        <w:t>Article 2</w:t>
      </w:r>
      <w:r>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rPr/>
      </w:pPr>
      <w:r>
        <w:rPr/>
      </w:r>
    </w:p>
    <w:p>
      <w:pPr>
        <w:pStyle w:val="Normal"/>
        <w:rPr/>
      </w:pPr>
      <w:r>
        <w:rPr/>
      </w:r>
    </w:p>
    <w:p>
      <w:pPr>
        <w:pStyle w:val="Normal"/>
        <w:rPr>
          <w:b/>
          <w:bCs/>
          <w:u w:val="single"/>
        </w:rPr>
      </w:pPr>
      <w:r>
        <w:rPr>
          <w:b/>
          <w:bCs/>
          <w:u w:val="single"/>
        </w:rPr>
        <w:t>21.4 Amendments</w:t>
      </w:r>
    </w:p>
    <w:p>
      <w:pPr>
        <w:pStyle w:val="Normal"/>
        <w:rPr>
          <w:b/>
          <w:bCs/>
          <w:u w:val="single"/>
        </w:rPr>
      </w:pPr>
      <w:r>
        <w:rPr>
          <w:b/>
          <w:bCs/>
          <w:u w:val="single"/>
        </w:rPr>
      </w:r>
    </w:p>
    <w:p>
      <w:pPr>
        <w:pStyle w:val="Normal"/>
        <w:rPr/>
      </w:pPr>
      <w:r>
        <w:rPr/>
        <w:t>Revise the first sentence to read as follows: “No amendment or modification of the terms and provisions of this Agreement shall be enforceable, unless written and executed by both Parties.</w:t>
      </w:r>
    </w:p>
    <w:p>
      <w:pPr>
        <w:pStyle w:val="Normal"/>
        <w:rPr/>
      </w:pPr>
      <w:r>
        <w:rPr/>
      </w:r>
    </w:p>
    <w:p>
      <w:pPr>
        <w:pStyle w:val="Normal"/>
        <w:rPr>
          <w:u w:val="single"/>
        </w:rPr>
      </w:pPr>
      <w:r>
        <w:rPr>
          <w:u w:val="single"/>
        </w:rPr>
      </w:r>
    </w:p>
    <w:p>
      <w:pPr>
        <w:pStyle w:val="Normal"/>
        <w:rPr>
          <w:b/>
          <w:bCs/>
          <w:u w:val="single"/>
        </w:rPr>
      </w:pPr>
      <w:r>
        <w:rPr>
          <w:b/>
          <w:bCs/>
          <w:u w:val="single"/>
        </w:rPr>
        <w:t>21.6 Surival</w:t>
      </w:r>
    </w:p>
    <w:p>
      <w:pPr>
        <w:pStyle w:val="Normal"/>
        <w:rPr>
          <w:b/>
          <w:bCs/>
          <w:u w:val="single"/>
        </w:rPr>
      </w:pPr>
      <w:r>
        <w:rPr>
          <w:b/>
          <w:bCs/>
          <w:u w:val="single"/>
        </w:rPr>
      </w:r>
    </w:p>
    <w:p>
      <w:pPr>
        <w:pStyle w:val="Normal"/>
        <w:rPr/>
      </w:pPr>
      <w:r>
        <w:rPr/>
        <w:t>Delete the last sentence in its entirety beginning with “Confidentiality”.</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540"/>
        </w:tabs>
        <w:ind w:start="540" w:hanging="540"/>
      </w:pPr>
      <w:rPr/>
    </w:lvl>
    <w:lvl w:ilvl="1">
      <w:start w:val="3"/>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2000-07-17T13:40:00Z</dcterms:created>
  <dc:creator>dperlin</dc:creator>
  <dc:description/>
  <dc:language>en-CA</dc:language>
  <cp:lastModifiedBy>dperlin</cp:lastModifiedBy>
  <cp:lastPrinted>2000-07-27T17:21:00Z</cp:lastPrinted>
  <dcterms:modified xsi:type="dcterms:W3CDTF">2000-09-19T18:16:00Z</dcterms:modified>
  <cp:revision>5</cp:revision>
  <dc:subject/>
  <dc:title> </dc:title>
</cp:coreProperties>
</file>