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Aquila Red Lake storage project</w:t>
      </w:r>
    </w:p>
    <w:p>
      <w:pPr>
        <w:pStyle w:val="Normal"/>
        <w:rPr/>
      </w:pPr>
      <w:r>
        <w:rPr/>
        <w:t>Notes from Open Season presentation</w:t>
      </w:r>
    </w:p>
    <w:p>
      <w:pPr>
        <w:pStyle w:val="Normal"/>
        <w:rPr/>
      </w:pPr>
      <w:r>
        <w:rPr/>
        <w:t>March 1,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Check out Aquila web site for copy of power point presentation.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Timeline:</w:t>
      </w:r>
    </w:p>
    <w:p>
      <w:pPr>
        <w:pStyle w:val="Normal"/>
        <w:rPr/>
      </w:pPr>
      <w:r>
        <w:rPr/>
        <w:t>3/15/02 – open season closes</w:t>
      </w:r>
    </w:p>
    <w:p>
      <w:pPr>
        <w:pStyle w:val="Normal"/>
        <w:rPr/>
      </w:pPr>
      <w:r>
        <w:rPr/>
        <w:t>4/15/02 – FERC 7c filing</w:t>
      </w:r>
    </w:p>
    <w:p>
      <w:pPr>
        <w:pStyle w:val="Normal"/>
        <w:rPr/>
      </w:pPr>
      <w:r>
        <w:rPr/>
        <w:t>12/31/02 – FERC certificate</w:t>
      </w:r>
    </w:p>
    <w:p>
      <w:pPr>
        <w:pStyle w:val="Normal"/>
        <w:rPr/>
      </w:pPr>
      <w:r>
        <w:rPr/>
        <w:t>1/2003 – Construction begins</w:t>
      </w:r>
    </w:p>
    <w:p>
      <w:pPr>
        <w:pStyle w:val="Normal"/>
        <w:rPr/>
      </w:pPr>
      <w:r>
        <w:rPr/>
        <w:t>1/2004 – Phase I of 6Bcf in-service</w:t>
      </w:r>
    </w:p>
    <w:p>
      <w:pPr>
        <w:pStyle w:val="Normal"/>
        <w:rPr/>
      </w:pPr>
      <w:r>
        <w:rPr/>
        <w:t>1/2005 – Phase II of 6Bcf in-service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Minimum required for 7c filing – 3 Bcf market commitment for 10 years.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 the presentation, there were attendees from Reliant, Pan Canadian, Citizens Utilities, Calpine, Dynegy, El Paso Merchant, El Paso gas pipeline.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 gas storage projects for Aquila:</w:t>
      </w:r>
    </w:p>
    <w:p>
      <w:pPr>
        <w:pStyle w:val="Normal"/>
        <w:rPr/>
      </w:pPr>
      <w:r>
        <w:rPr/>
        <w:t>Katy (west Houston)</w:t>
      </w:r>
    </w:p>
    <w:p>
      <w:pPr>
        <w:pStyle w:val="Normal"/>
        <w:rPr/>
      </w:pPr>
      <w:r>
        <w:rPr/>
        <w:t>Chapparral (west Texas)</w:t>
      </w:r>
    </w:p>
    <w:p>
      <w:pPr>
        <w:pStyle w:val="Normal"/>
        <w:rPr/>
      </w:pPr>
      <w:r>
        <w:rPr/>
        <w:t>Lodi, Calif.  (</w:t>
      </w:r>
      <w:r>
        <w:rPr>
          <w:b/>
          <w:bCs/>
        </w:rPr>
        <w:t>their investment partner here is Arclight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 some point, Red Lake hopes to tie into Kern River, either thru an expansion of the Southwest Gas intrastate system or via a new line utilizing the recently approved Colorado River bridge to be built 1.5 miles south of Hoover Dam.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Jkh notes: Red Lake storage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2002-03-01T16:45:00Z</dcterms:created>
  <dc:creator>khyatt</dc:creator>
  <dc:description/>
  <dc:language>en-CA</dc:language>
  <cp:lastModifiedBy>khyatt</cp:lastModifiedBy>
  <dcterms:modified xsi:type="dcterms:W3CDTF">2002-03-01T17:01:00Z</dcterms:modified>
  <cp:revision>1</cp:revision>
  <dc:subject/>
  <dc:title>Aquila Red Lake storage project</dc:title>
</cp:coreProperties>
</file>