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Aquila Questions and Answers: Wheatland</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October 26, 2000</w:t>
      </w:r>
    </w:p>
    <w:p>
      <w:pPr>
        <w:pStyle w:val="Normal"/>
        <w:spacing w:lineRule="atLeast" w:line="240"/>
        <w:rPr>
          <w:rFonts w:ascii="Courier" w:hAnsi="Courier" w:cs="Courier"/>
          <w:b/>
          <w:color w:val="000000"/>
          <w:sz w:val="24"/>
          <w:lang w:eastAsia="en-US"/>
        </w:rPr>
      </w:pPr>
      <w:r>
        <w:rPr>
          <w:rFonts w:cs="Courier" w:ascii="Courier" w:hAnsi="Courier"/>
          <w:b/>
          <w:color w:val="000000"/>
          <w:sz w:val="24"/>
          <w:lang w:eastAsia="en-US"/>
        </w:rPr>
      </w:r>
    </w:p>
    <w:p>
      <w:pPr>
        <w:pStyle w:val="Normal"/>
        <w:spacing w:lineRule="atLeast" w:line="240"/>
        <w:rPr>
          <w:rFonts w:ascii="Courier" w:hAnsi="Courier" w:cs="Courier"/>
          <w:color w:val="000000"/>
          <w:lang w:eastAsia="en-US"/>
        </w:rPr>
      </w:pPr>
      <w:r>
        <w:rPr>
          <w:rFonts w:cs="Courier" w:ascii="Courier" w:hAnsi="Courier"/>
          <w:color w:val="000000"/>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1.  Could you please provide a complete asset listing that will be conveyed to</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the new owner (including spare parts).</w:t>
      </w:r>
    </w:p>
    <w:p>
      <w:pPr>
        <w:pStyle w:val="BodyText"/>
        <w:rPr/>
      </w:pPr>
      <w:r>
        <w:rPr/>
        <w:t>Please see the Wheatland Purchase and Sale Schedule 4.1 (r) and (s) in DealBench.</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2.  There are currently 12 permanent staff assigned to Wheatland. Is</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this a requirement due to switchyard interconnects or any other contractual</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requirements?</w:t>
      </w:r>
    </w:p>
    <w:p>
      <w:pPr>
        <w:pStyle w:val="BodyText"/>
        <w:rPr/>
      </w:pPr>
      <w:r>
        <w:rPr/>
        <w:t xml:space="preserve">We committed to man the switchyard 24/7/365.  Initially the operations were expected to be more “intensive” that they turned out to be.  Four extra employees are dedicated to the switchyard operations. Or we can operate remotely.   This would require  </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3.  Do we understand that you are entering into a switchyard maintenance</w:t>
      </w:r>
    </w:p>
    <w:p>
      <w:pPr>
        <w:pStyle w:val="Normal"/>
        <w:spacing w:lineRule="atLeast" w:line="240"/>
        <w:rPr/>
      </w:pPr>
      <w:r>
        <w:rPr>
          <w:rFonts w:cs="Arial" w:ascii="Arial" w:hAnsi="Arial"/>
          <w:color w:val="000000"/>
          <w:sz w:val="24"/>
          <w:lang w:eastAsia="en-US"/>
        </w:rPr>
        <w:t xml:space="preserve">contract for five years? </w:t>
      </w:r>
      <w:r>
        <w:rPr>
          <w:rFonts w:cs="Arial" w:ascii="Arial" w:hAnsi="Arial"/>
          <w:b/>
          <w:color w:val="000000"/>
          <w:sz w:val="24"/>
          <w:lang w:eastAsia="en-US"/>
        </w:rPr>
        <w:t xml:space="preserve">Yes </w:t>
      </w:r>
      <w:r>
        <w:rPr>
          <w:rFonts w:cs="Arial" w:ascii="Arial" w:hAnsi="Arial"/>
          <w:color w:val="000000"/>
          <w:sz w:val="24"/>
          <w:lang w:eastAsia="en-US"/>
        </w:rPr>
        <w:t>If so, may we have a copy and what is the annual</w:t>
      </w:r>
    </w:p>
    <w:p>
      <w:pPr>
        <w:pStyle w:val="Normal"/>
        <w:spacing w:lineRule="atLeast" w:line="240"/>
        <w:rPr/>
      </w:pPr>
      <w:r>
        <w:rPr>
          <w:rFonts w:cs="Arial" w:ascii="Arial" w:hAnsi="Arial"/>
          <w:color w:val="000000"/>
          <w:sz w:val="24"/>
          <w:lang w:eastAsia="en-US"/>
        </w:rPr>
        <w:t xml:space="preserve">cost? </w:t>
      </w:r>
      <w:r>
        <w:rPr>
          <w:rFonts w:cs="Arial" w:ascii="Arial" w:hAnsi="Arial"/>
          <w:b/>
          <w:color w:val="000000"/>
          <w:sz w:val="24"/>
          <w:lang w:eastAsia="en-US"/>
        </w:rPr>
        <w:t>We are unable to release because of confidentiality issues with Cinergy. The costs is approximately $48,000 per year.</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r>
    </w:p>
    <w:p>
      <w:pPr>
        <w:pStyle w:val="Normal"/>
        <w:spacing w:lineRule="atLeast" w:line="240"/>
        <w:rPr>
          <w:rFonts w:ascii="Arial" w:hAnsi="Arial" w:cs="Arial"/>
          <w:color w:val="000000"/>
          <w:sz w:val="24"/>
          <w:lang w:eastAsia="en-US"/>
        </w:rPr>
      </w:pPr>
      <w:r>
        <w:rPr>
          <w:rFonts w:cs="Arial" w:ascii="Arial" w:hAnsi="Arial"/>
          <w:color w:val="000000"/>
          <w:sz w:val="24"/>
          <w:lang w:eastAsia="en-US"/>
        </w:rPr>
        <w:t>4.  Are you willing to enter into an agreement to provide turbine</w:t>
      </w:r>
    </w:p>
    <w:p>
      <w:pPr>
        <w:pStyle w:val="Normal"/>
        <w:spacing w:lineRule="atLeast" w:line="240"/>
        <w:rPr>
          <w:rFonts w:ascii="Arial" w:hAnsi="Arial" w:cs="Arial"/>
          <w:color w:val="000000"/>
          <w:sz w:val="24"/>
          <w:lang w:eastAsia="en-US"/>
        </w:rPr>
      </w:pPr>
      <w:r>
        <w:rPr>
          <w:rFonts w:cs="Arial" w:ascii="Arial" w:hAnsi="Arial"/>
          <w:color w:val="000000"/>
          <w:sz w:val="24"/>
          <w:lang w:eastAsia="en-US"/>
        </w:rPr>
        <w:t>maintenance after the warranty?</w:t>
      </w:r>
    </w:p>
    <w:p>
      <w:pPr>
        <w:pStyle w:val="Normal"/>
        <w:spacing w:lineRule="atLeast" w:line="240"/>
        <w:rPr>
          <w:rFonts w:ascii="Arial" w:hAnsi="Arial" w:cs="Arial"/>
          <w:b/>
          <w:color w:val="000000"/>
          <w:sz w:val="24"/>
          <w:lang w:eastAsia="en-US"/>
        </w:rPr>
      </w:pPr>
      <w:r>
        <w:rPr>
          <w:rFonts w:cs="Arial" w:ascii="Arial" w:hAnsi="Arial"/>
          <w:b/>
          <w:color w:val="000000"/>
          <w:sz w:val="24"/>
          <w:lang w:eastAsia="en-US"/>
        </w:rPr>
        <w:t>Yes.  Separate discussions would be required with OEC.</w:t>
      </w:r>
    </w:p>
    <w:p>
      <w:pPr>
        <w:pStyle w:val="Normal"/>
        <w:rPr>
          <w:rFonts w:ascii="Arial" w:hAnsi="Arial" w:cs="Arial"/>
          <w:b/>
          <w:color w:val="000000"/>
          <w:sz w:val="24"/>
          <w:lang w:eastAsia="en-US"/>
        </w:rPr>
      </w:pPr>
      <w:r>
        <w:rPr>
          <w:rFonts w:cs="Arial" w:ascii="Arial" w:hAnsi="Arial"/>
          <w:b/>
          <w:color w:val="000000"/>
          <w:sz w:val="24"/>
          <w:lang w:eastAsia="en-US"/>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40"/>
      <w:outlineLvl w:val="0"/>
    </w:pPr>
    <w:rPr>
      <w:rFonts w:ascii="Arial" w:hAnsi="Arial" w:cs="Arial"/>
      <w:b/>
      <w:color w:val="000000"/>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rFonts w:ascii="Arial" w:hAnsi="Arial" w:cs="Arial"/>
      <w:b/>
      <w:color w:val="000000"/>
      <w:sz w:val="2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2000-10-26T13:34:00Z</dcterms:created>
  <dc:creator>Ben Rogers</dc:creator>
  <dc:description/>
  <dc:language>en-CA</dc:language>
  <cp:lastModifiedBy>dmille2</cp:lastModifiedBy>
  <dcterms:modified xsi:type="dcterms:W3CDTF">2000-10-26T22:47:00Z</dcterms:modified>
  <cp:revision>6</cp:revision>
  <dc:subject/>
  <dc:title>Aquila Questions and Answers: Wheatland</dc:title>
</cp:coreProperties>
</file>