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Houston Pipe Line Company, a Delaware corporation ("</w:t>
      </w:r>
      <w:r>
        <w:rPr>
          <w:rFonts w:cs="Arial Narrow" w:ascii="Arial Narrow" w:hAnsi="Arial Narrow"/>
          <w:sz w:val="18"/>
          <w:u w:val="single"/>
        </w:rPr>
        <w:t>Company</w:t>
      </w:r>
      <w:r>
        <w:rPr>
          <w:rFonts w:cs="Arial Narrow" w:ascii="Arial Narrow" w:hAnsi="Arial Narrow"/>
          <w:sz w:val="18"/>
        </w:rPr>
        <w:t>"), and Aquila Energy Marketing Corporation,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October,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Aquila Energy Corporation shall have defaulted on its indebted</w:t>
        <w:softHyphen/>
        <w:t xml:space="preserve">ness to third parties, resulting in an acceleration of obligations of Aquila Energy Corporation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$5,000,000 such Party as the Beneficiary Party may request the other Party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8.9.</w:t>
      </w:r>
      <w:r>
        <w:rPr>
          <w:rFonts w:cs="Arial Narrow" w:ascii="Arial Narrow" w:hAnsi="Arial Narrow"/>
          <w:b/>
          <w:sz w:val="18"/>
          <w:u w:val="single"/>
        </w:rPr>
        <w:t xml:space="preserve"> Intrastate Warranty.</w:t>
      </w:r>
    </w:p>
    <w:p>
      <w:pPr>
        <w:pStyle w:val="Normal"/>
        <w:jc w:val="both"/>
        <w:rPr>
          <w:rFonts w:ascii="Arial Narrow" w:hAnsi="Arial Narrow" w:cs="Arial Narrow"/>
          <w:b/>
          <w:sz w:val="18"/>
          <w:u w:val="single"/>
        </w:rPr>
      </w:pPr>
      <w:r>
        <w:rPr>
          <w:rFonts w:cs="Arial Narrow" w:ascii="Arial Narrow" w:hAnsi="Arial Narrow"/>
          <w:sz w:val="18"/>
        </w:rPr>
        <w:t>If Buyer is an intrastate pipeline company, Seller covenants and warrants to Buyer that Gas delivered (i) has been produced from reserves which are not dedicated or com</w:t>
        <w:softHyphen/>
        <w:t>mitted to interstate commerce, and has not been commingled at any point upstream from the Delivery Point(s) with other Gas which is or may be sold, consumed, transported or otherwise utilized in interstate commerce in such a manner which will subject Buyer's or Buyer's Transporter's pipeline system, or any portion thereof, to the jurisdiction of the Federal Energy Regulatory Commission or any succes</w:t>
        <w:softHyphen/>
        <w:t>sor authority under the Natural Gas Act. Seller shall indemnify, defend and hold harmless Buyer and Buyer's Transporter from any and all Claims, including all Claims for punitive, exemplary, treble, incidental, consequential and indirect damages, lost profits or other business interruption damages, arising from or out of a breach of the foregoing covenant and warranty.</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HOUSTON PIPE LINE COMPANY</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AQUILA ENERGY MARKETING CORPORATION</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/mnt/main-storage/datasets/enron-docs/doc/Aquila_Energy_HPL_.doc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rFonts w:ascii="Arial Narrow" w:hAnsi="Arial Narrow" w:cs="Arial Narrow"/>
          <w:i/>
          <w:i/>
          <w:sz w:val="18"/>
        </w:rPr>
      </w:pPr>
      <w:r>
        <w:rPr>
          <w:rFonts w:cs="Arial Narrow" w:ascii="Arial Narrow" w:hAnsi="Arial Narrow"/>
          <w:b/>
          <w:sz w:val="18"/>
        </w:rPr>
        <w:t>"</w:t>
      </w:r>
      <w:r>
        <w:rPr>
          <w:rFonts w:cs="Arial Narrow" w:ascii="Arial Narrow" w:hAnsi="Arial Narrow"/>
          <w:b/>
          <w:sz w:val="18"/>
          <w:u w:val="single"/>
        </w:rPr>
        <w:t>Depreciation, Depletion and Amortization Expense</w:t>
      </w:r>
      <w:r>
        <w:rPr>
          <w:rFonts w:cs="Arial Narrow" w:ascii="Arial Narrow" w:hAnsi="Arial Narrow"/>
          <w:b/>
          <w:sz w:val="18"/>
        </w:rPr>
        <w:t>"</w:t>
      </w:r>
      <w:r>
        <w:rPr>
          <w:rFonts w:cs="Arial Narrow" w:ascii="Arial Narrow" w:hAnsi="Arial Narrow"/>
          <w:sz w:val="18"/>
        </w:rPr>
        <w:t xml:space="preserve"> means, with respect to Customer's Guarantor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ind w:start="360" w:end="0"/>
        <w:jc w:val="both"/>
        <w:rPr/>
      </w:pPr>
      <w:r>
        <w:rPr>
          <w:rFonts w:cs="Arial Narrow" w:ascii="Arial Narrow" w:hAnsi="Arial Narrow"/>
          <w:b/>
          <w:sz w:val="18"/>
        </w:rPr>
        <w:t>"</w:t>
      </w:r>
      <w:r>
        <w:rPr>
          <w:rFonts w:cs="Arial Narrow" w:ascii="Arial Narrow" w:hAnsi="Arial Narrow"/>
          <w:b/>
          <w:sz w:val="18"/>
          <w:u w:val="single"/>
        </w:rPr>
        <w:t>EBITDA</w:t>
      </w:r>
      <w:r>
        <w:rPr>
          <w:rFonts w:cs="Arial Narrow" w:ascii="Arial Narrow" w:hAnsi="Arial Narrow"/>
          <w:b/>
          <w:sz w:val="18"/>
        </w:rPr>
        <w:t>"</w:t>
      </w:r>
      <w:r>
        <w:rPr>
          <w:rFonts w:cs="Arial Narrow" w:ascii="Arial Narrow" w:hAnsi="Arial Narrow"/>
          <w:sz w:val="18"/>
        </w:rPr>
        <w:t xml:space="preserve"> means, with respect to Customer's Guarantor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r>
        <w:rPr>
          <w:rFonts w:cs="Arial Narrow" w:ascii="Arial Narrow" w:hAnsi="Arial Narrow"/>
          <w:sz w:val="18"/>
          <w:u w:val="single"/>
        </w:rPr>
        <w:t>.</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EBITDA</w:t>
      </w:r>
      <w:r>
        <w:rPr>
          <w:rFonts w:cs="Arial Narrow" w:ascii="Arial Narrow" w:hAnsi="Arial Narrow"/>
          <w:b/>
          <w:sz w:val="18"/>
        </w:rPr>
        <w:t>" Coverage Ratio”</w:t>
      </w:r>
      <w:r>
        <w:rPr>
          <w:rFonts w:cs="Arial Narrow" w:ascii="Arial Narrow" w:hAnsi="Arial Narrow"/>
          <w:sz w:val="18"/>
        </w:rPr>
        <w:t xml:space="preserve"> means, with respect to any period, the ratio of (i) EBITDA for such period to</w:t>
      </w:r>
      <w:r>
        <w:rPr>
          <w:sz w:val="22"/>
        </w:rPr>
        <w:t xml:space="preserve"> </w:t>
      </w:r>
      <w:r>
        <w:rPr>
          <w:rFonts w:cs="Arial Narrow" w:ascii="Arial Narrow" w:hAnsi="Arial Narrow"/>
          <w:sz w:val="18"/>
        </w:rPr>
        <w:t>(ii) the aggregate amount of Interest Expense for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Aquila Energy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Interest Expense</w:t>
      </w:r>
      <w:r>
        <w:rPr>
          <w:rFonts w:cs="Arial Narrow" w:ascii="Arial Narrow" w:hAnsi="Arial Narrow"/>
          <w:b/>
          <w:sz w:val="18"/>
        </w:rPr>
        <w:t>"</w:t>
      </w:r>
      <w:r>
        <w:rPr>
          <w:rFonts w:cs="Arial Narrow" w:ascii="Arial Narrow" w:hAnsi="Arial Narrow"/>
          <w:sz w:val="18"/>
        </w:rPr>
        <w:t xml:space="preserve"> means, for any period, without duplication, the total consolidated interest expense of Customer's Guarantor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Customer's Guarantor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Customer's Guarantor shall have any of the following occuring at any time (a) the ratio of its Funded Debt  to its Net Worth is more than 1.5 to 1; or (b) its Net Worth falls below $200,000,000 or (c) that ratio of its  EBITDA to Interest Expense is more than 3.5 to 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Net Income</w:t>
      </w:r>
      <w:r>
        <w:rPr>
          <w:rFonts w:cs="Arial Narrow" w:ascii="Arial Narrow" w:hAnsi="Arial Narrow"/>
          <w:b/>
          <w:sz w:val="18"/>
        </w:rPr>
        <w:t>"</w:t>
      </w:r>
      <w:r>
        <w:rPr>
          <w:rFonts w:cs="Arial Narrow" w:ascii="Arial Narrow" w:hAnsi="Arial Narrow"/>
          <w:sz w:val="18"/>
        </w:rPr>
        <w:t xml:space="preserve"> means consolidated gross revenues of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rPr>
      </w:pP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At appropriate intervals the Company's Transporter (the "</w:t>
      </w:r>
      <w:r>
        <w:rPr>
          <w:rFonts w:cs="Arial Narrow" w:ascii="Arial Narrow" w:hAnsi="Arial Narrow"/>
          <w:sz w:val="18"/>
          <w:u w:val="single"/>
        </w:rPr>
        <w:t>Measuring Party</w:t>
      </w:r>
      <w:r>
        <w:rPr>
          <w:rFonts w:cs="Arial Narrow" w:ascii="Arial Narrow" w:hAnsi="Arial Narrow"/>
          <w:sz w:val="18"/>
        </w:rPr>
        <w:t>")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Aquila Energy Marketing Corporation</w:t>
      </w:r>
    </w:p>
    <w:p>
      <w:pPr>
        <w:pStyle w:val="Normal"/>
        <w:jc w:val="both"/>
        <w:rPr>
          <w:rFonts w:ascii="Arial Narrow" w:hAnsi="Arial Narrow" w:cs="Arial Narrow"/>
          <w:sz w:val="18"/>
        </w:rPr>
      </w:pPr>
      <w:r>
        <w:rPr>
          <w:rFonts w:cs="Arial Narrow" w:ascii="Arial Narrow" w:hAnsi="Arial Narrow"/>
          <w:sz w:val="18"/>
        </w:rPr>
        <w:t>1100 Walnut, Suite 3300</w:t>
      </w:r>
    </w:p>
    <w:p>
      <w:pPr>
        <w:pStyle w:val="Normal"/>
        <w:jc w:val="both"/>
        <w:rPr>
          <w:rFonts w:ascii="Arial Narrow" w:hAnsi="Arial Narrow" w:cs="Arial Narrow"/>
          <w:sz w:val="18"/>
        </w:rPr>
      </w:pPr>
      <w:r>
        <w:rPr>
          <w:rFonts w:cs="Arial Narrow" w:ascii="Arial Narrow" w:hAnsi="Arial Narrow"/>
          <w:sz w:val="18"/>
        </w:rPr>
        <w:t>Kansas City, MO  64106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both"/>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2000-10-30T17:56:00Z</dcterms:created>
  <dc:creator>dperlin</dc:creator>
  <dc:description/>
  <dc:language>en-CA</dc:language>
  <cp:lastModifiedBy>dperlin</cp:lastModifiedBy>
  <cp:lastPrinted>2000-11-02T11:29:00Z</cp:lastPrinted>
  <dcterms:modified xsi:type="dcterms:W3CDTF">2000-11-02T15:00:00Z</dcterms:modified>
  <cp:revision>16</cp:revision>
  <dc:subject/>
  <dc:title>ENFOLIO® MASTER FIRM PURCHASE/SALE AGREEMENT</dc:title>
</cp:coreProperties>
</file>