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Applications Already Filed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Alabama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9/19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2 weeks following hearing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set for 01/11;  Currently providing additional items requested by Commission.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Approved, pending final tariff filing.  License does not include  authorization to build.  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 entity is Enron Telecommuni-cations, Inc.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Connecticut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10/11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ROW application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ALEC (CLEC, IXC)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Final approval granted 10/18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application to collect taxes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Georgia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10/18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10/16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Approx. 60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scheduled for 12/4.  Certificate expected to be issued 14 later.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 filing required per Legislature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Obtained opinion letters from local counsel to support our position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CAP,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Maryland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9/10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application to collect taxes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9/21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9/11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set for 12/5;  Need to file tariff;  final order expected from Commission by 12/22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Jersey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12/8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tariff</w:t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  <w:t>Applications Already Filed (cont’d)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North Carolina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 months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Currently providing additional items requested by Commission.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Oregon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Rhode Island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11/15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South Carolina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8/3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set for 12/5;  Awaiting final order from Commission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Pennsylvania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Provisional authority granted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Granted provisional authority:  EBS can operate in PA pending final approval.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Requested continuance of hearing until 01/2001;  Awaiting new hearing date.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Interstate IXC, Intrastate IXC; Intrastate data-only CLEC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8/24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change IXC certificate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11/15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Established new corporate entity;  EBS cannot operate until Commission approves tariff.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Washington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9/27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9/29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Wyoming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Applications to be Filed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Alaska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Arizona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set up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May need to set up new corporate entity and/or file as CLEC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Applictions Already Filed.1.doc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2000-10-03T15:04:00Z</dcterms:created>
  <dc:creator>EES</dc:creator>
  <dc:description/>
  <dc:language>en-CA</dc:language>
  <cp:lastModifiedBy>mreyna</cp:lastModifiedBy>
  <cp:lastPrinted>2000-10-30T10:27:00Z</cp:lastPrinted>
  <dcterms:modified xsi:type="dcterms:W3CDTF">2000-12-12T15:06:00Z</dcterms:modified>
  <cp:revision>22</cp:revision>
  <dc:subject/>
  <dc:title>Applications Already Filed</dc:title>
</cp:coreProperties>
</file>