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rPr/>
      </w:pPr>
      <w:r>
        <w:rPr/>
        <w:drawing>
          <wp:inline distT="0" distB="0" distL="0" distR="0">
            <wp:extent cx="1952625" cy="2667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135" r="-18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spacing w:before="0" w:after="0"/>
        <w:rPr/>
      </w:pPr>
      <w:r>
        <w:rPr/>
      </w:r>
    </w:p>
    <w:tbl>
      <w:tblPr>
        <w:tblW w:w="9819" w:type="dxa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65"/>
        <w:gridCol w:w="2167"/>
        <w:gridCol w:w="150"/>
        <w:gridCol w:w="7212"/>
        <w:gridCol w:w="125"/>
      </w:tblGrid>
      <w:tr>
        <w:trPr/>
        <w:tc>
          <w:tcPr>
            <w:tcW w:w="9694" w:type="dxa"/>
            <w:gridSpan w:val="4"/>
            <w:tcBorders/>
          </w:tcPr>
          <w:p>
            <w:pPr>
              <w:pStyle w:val="Heading3"/>
              <w:spacing w:before="0" w:after="280"/>
              <w:ind w:hanging="0" w:start="0"/>
              <w:jc w:val="center"/>
              <w:rPr/>
            </w:pPr>
            <w:r>
              <w:rPr/>
              <w:t>BuySideDirect Subscriber Application</w:t>
            </w:r>
          </w:p>
          <w:p>
            <w:pPr>
              <w:pStyle w:val="Heading3"/>
              <w:spacing w:before="280" w:after="0"/>
              <w:ind w:hanging="0" w:start="0"/>
              <w:rPr/>
            </w:pPr>
            <w:r>
              <w:rPr/>
              <w:t>I. General Information about the Subscriber</w:t>
            </w:r>
          </w:p>
        </w:tc>
        <w:tc>
          <w:tcPr>
            <w:tcW w:w="125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Entity Name: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/>
            </w:pPr>
            <w:r>
              <w:rPr/>
              <w:t>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ID: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/>
            </w:pPr>
            <w:r>
              <w:rPr/>
              <w:t>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Assets Under Management: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/>
            </w:pPr>
            <w:r>
              <w:rPr/>
              <w:t>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Convertible Assets Under Management: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/>
            </w:pPr>
            <w:r>
              <w:rPr/>
              <w:t>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00" w:hRule="atLeast"/>
        </w:trPr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Parents, Affiliates, and/or Sub-Funds: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/>
            </w:pPr>
            <w:r>
              <w:rPr/>
              <w:t>__________________________________</w:t>
            </w:r>
          </w:p>
          <w:p>
            <w:pPr>
              <w:pStyle w:val="Normal"/>
              <w:rPr/>
            </w:pPr>
            <w:r>
              <w:rPr/>
              <w:t>__________________________________</w:t>
            </w:r>
          </w:p>
          <w:p>
            <w:pPr>
              <w:pStyle w:val="Normal"/>
              <w:rPr/>
            </w:pPr>
            <w:r>
              <w:rPr/>
              <w:t>__________________________________</w:t>
            </w:r>
          </w:p>
          <w:p>
            <w:pPr>
              <w:pStyle w:val="Normal"/>
              <w:rPr/>
            </w:pPr>
            <w:r>
              <w:rPr/>
              <w:t>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00" w:hRule="atLeast"/>
        </w:trPr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entities the Subscriber will be trading for: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/>
            </w:pPr>
            <w:r>
              <w:rPr/>
              <w:t>__________________________________</w:t>
            </w:r>
          </w:p>
          <w:p>
            <w:pPr>
              <w:pStyle w:val="Normal"/>
              <w:rPr/>
            </w:pPr>
            <w:r>
              <w:rPr/>
              <w:t>__________________________________</w:t>
            </w:r>
          </w:p>
          <w:p>
            <w:pPr>
              <w:pStyle w:val="Normal"/>
              <w:rPr/>
            </w:pPr>
            <w:r>
              <w:rPr/>
              <w:t>__________________________________</w:t>
            </w:r>
          </w:p>
          <w:p>
            <w:pPr>
              <w:pStyle w:val="Normal"/>
              <w:rPr/>
            </w:pPr>
            <w:r>
              <w:rPr/>
              <w:t>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1: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/>
            </w:pPr>
            <w:r>
              <w:rPr/>
              <w:t>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2: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/>
            </w:pPr>
            <w:r>
              <w:rPr/>
              <w:t>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/>
            </w:pPr>
            <w:r>
              <w:rPr/>
              <w:t>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or Province: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/>
            </w:pPr>
            <w:r>
              <w:rPr/>
              <w:t>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or Postal Code: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/>
            </w:pPr>
            <w:r>
              <w:rPr/>
              <w:t>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/>
            </w:pPr>
            <w:r>
              <w:rPr/>
              <w:t>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4" w:type="dxa"/>
            <w:gridSpan w:val="4"/>
            <w:tcBorders/>
          </w:tcPr>
          <w:p>
            <w:pPr>
              <w:pStyle w:val="Normal"/>
              <w:rPr/>
            </w:pPr>
            <w:r>
              <w:rPr>
                <w:rStyle w:val="Emphasis"/>
                <w:sz w:val="20"/>
                <w:szCs w:val="20"/>
              </w:rPr>
              <w:t>The primary contact will be responsible for authorizing changes to the information provided in this application.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Contact: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/>
            </w:pPr>
            <w:r>
              <w:rPr/>
              <w:t>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Contact Email: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/>
            </w:pPr>
            <w:r>
              <w:rPr/>
              <w:t>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Contact Phone: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/>
            </w:pPr>
            <w:r>
              <w:rPr/>
              <w:t>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Contact Fax: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/>
            </w:pPr>
            <w:r>
              <w:rPr/>
              <w:t>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Authorized Persons of the Subscriber: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tbl>
            <w:tblPr>
              <w:tblW w:w="7106" w:type="dxa"/>
              <w:jc w:val="start"/>
              <w:tblInd w:w="-22" w:type="dxa"/>
              <w:tblLayout w:type="fixed"/>
              <w:tblCellMar>
                <w:top w:w="15" w:type="dxa"/>
                <w:start w:w="15" w:type="dxa"/>
                <w:bottom w:w="15" w:type="dxa"/>
                <w:end w:w="15" w:type="dxa"/>
              </w:tblCellMar>
            </w:tblPr>
            <w:tblGrid>
              <w:gridCol w:w="2373"/>
              <w:gridCol w:w="2359"/>
              <w:gridCol w:w="2374"/>
            </w:tblGrid>
            <w:tr>
              <w:trPr/>
              <w:tc>
                <w:tcPr>
                  <w:tcW w:w="2373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359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Phone</w:t>
                  </w:r>
                </w:p>
              </w:tc>
              <w:tc>
                <w:tcPr>
                  <w:tcW w:w="2374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Email</w:t>
                  </w:r>
                </w:p>
              </w:tc>
            </w:tr>
            <w:tr>
              <w:trPr/>
              <w:tc>
                <w:tcPr>
                  <w:tcW w:w="2373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  <w:r>
                    <w:rPr/>
                    <w:t>________________</w:t>
                  </w:r>
                </w:p>
              </w:tc>
              <w:tc>
                <w:tcPr>
                  <w:tcW w:w="2359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  <w:r>
                    <w:rPr/>
                    <w:t>________________</w:t>
                  </w:r>
                </w:p>
              </w:tc>
              <w:tc>
                <w:tcPr>
                  <w:tcW w:w="2374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  <w:r>
                    <w:rPr/>
                    <w:t>________________</w:t>
                  </w:r>
                </w:p>
              </w:tc>
            </w:tr>
            <w:tr>
              <w:trPr/>
              <w:tc>
                <w:tcPr>
                  <w:tcW w:w="2373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  <w:r>
                    <w:rPr/>
                    <w:t>________________</w:t>
                  </w:r>
                </w:p>
              </w:tc>
              <w:tc>
                <w:tcPr>
                  <w:tcW w:w="2359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  <w:r>
                    <w:rPr/>
                    <w:t>________________</w:t>
                  </w:r>
                </w:p>
              </w:tc>
              <w:tc>
                <w:tcPr>
                  <w:tcW w:w="2374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  <w:r>
                    <w:rPr/>
                    <w:t>________________</w:t>
                  </w:r>
                </w:p>
              </w:tc>
            </w:tr>
            <w:tr>
              <w:trPr/>
              <w:tc>
                <w:tcPr>
                  <w:tcW w:w="2373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  <w:r>
                    <w:rPr/>
                    <w:t>________________</w:t>
                  </w:r>
                </w:p>
              </w:tc>
              <w:tc>
                <w:tcPr>
                  <w:tcW w:w="2359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  <w:r>
                    <w:rPr/>
                    <w:t>________________</w:t>
                  </w:r>
                </w:p>
              </w:tc>
              <w:tc>
                <w:tcPr>
                  <w:tcW w:w="2374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  <w:r>
                    <w:rPr/>
                    <w:t>________________</w:t>
                  </w:r>
                </w:p>
              </w:tc>
            </w:tr>
            <w:tr>
              <w:trPr/>
              <w:tc>
                <w:tcPr>
                  <w:tcW w:w="2373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  <w:r>
                    <w:rPr/>
                    <w:t>________________</w:t>
                  </w:r>
                </w:p>
              </w:tc>
              <w:tc>
                <w:tcPr>
                  <w:tcW w:w="2359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  <w:r>
                    <w:rPr/>
                    <w:t>________________</w:t>
                  </w:r>
                </w:p>
              </w:tc>
              <w:tc>
                <w:tcPr>
                  <w:tcW w:w="2374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  <w:r>
                    <w:rPr/>
                    <w:t>________________</w:t>
                  </w:r>
                </w:p>
              </w:tc>
            </w:tr>
            <w:tr>
              <w:trPr/>
              <w:tc>
                <w:tcPr>
                  <w:tcW w:w="2373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  <w:r>
                    <w:rPr/>
                    <w:t>________________</w:t>
                  </w:r>
                </w:p>
              </w:tc>
              <w:tc>
                <w:tcPr>
                  <w:tcW w:w="2359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  <w:r>
                    <w:rPr/>
                    <w:t>________________</w:t>
                  </w:r>
                </w:p>
              </w:tc>
              <w:tc>
                <w:tcPr>
                  <w:tcW w:w="2374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  <w:r>
                    <w:rPr/>
                    <w:t>________________</w:t>
                  </w:r>
                </w:p>
              </w:tc>
            </w:tr>
            <w:tr>
              <w:trPr/>
              <w:tc>
                <w:tcPr>
                  <w:tcW w:w="2373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  <w:r>
                    <w:rPr/>
                    <w:t>________________</w:t>
                  </w:r>
                </w:p>
              </w:tc>
              <w:tc>
                <w:tcPr>
                  <w:tcW w:w="2359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  <w:r>
                    <w:rPr/>
                    <w:t>________________</w:t>
                  </w:r>
                </w:p>
              </w:tc>
              <w:tc>
                <w:tcPr>
                  <w:tcW w:w="2374" w:type="dxa"/>
                  <w:tcBorders>
                    <w:top w:val="thickThinLargeGap" w:sz="6" w:space="0" w:color="808080"/>
                    <w:start w:val="thickThinLargeGap" w:sz="6" w:space="0" w:color="808080"/>
                    <w:bottom w:val="thickThinLargeGap" w:sz="6" w:space="0" w:color="808080"/>
                    <w:end w:val="thickThinLargeGap" w:sz="6" w:space="0" w:color="80808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  <w:r>
                    <w:rPr/>
                    <w:t>________________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4" w:type="dxa"/>
            <w:gridSpan w:val="4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125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4" w:type="dxa"/>
            <w:gridSpan w:val="4"/>
            <w:tcBorders/>
          </w:tcPr>
          <w:p>
            <w:pPr>
              <w:pStyle w:val="Heading3"/>
              <w:spacing w:before="280" w:after="0"/>
              <w:ind w:hanging="0" w:start="0"/>
              <w:rPr/>
            </w:pPr>
            <w:r>
              <w:rPr/>
              <w:t>II. Form and Qualification of the Subscriber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Subscriber is a(n):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 xml:space="preserve">  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select Non-Taxable person or Entity, and specify details.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82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Non-Taxable person          _____________________________________________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82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          </w:t>
            </w:r>
            <w:r>
              <w:rPr>
                <w:sz w:val="20"/>
                <w:szCs w:val="20"/>
              </w:rPr>
              <w:t>Please specify:            _____________________________________________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82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Entity                                 _____________________________________________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82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           </w:t>
            </w:r>
            <w:r>
              <w:rPr>
                <w:sz w:val="20"/>
                <w:szCs w:val="20"/>
              </w:rPr>
              <w:t>Corporation / Partnership / Trust / LLC / Other (please circle one)</w:t>
            </w:r>
            <w:r>
              <w:rPr/>
              <w:t xml:space="preserve"> 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82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          </w:t>
            </w:r>
            <w:r>
              <w:rPr>
                <w:sz w:val="20"/>
                <w:szCs w:val="20"/>
              </w:rPr>
              <w:t>Please specify if other:  ___________________________________________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4" w:type="dxa"/>
            <w:gridSpan w:val="4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125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Institutional Client Representation: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Subscriber an "institutional client" as defined under National Association of Securities Dealers, Inc. Rule 3110(c)(4), as amended?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82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 No (please circle one)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4" w:type="dxa"/>
            <w:gridSpan w:val="4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125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QIB Representation: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Subscriber a "qualified institutional buyer" (QIB) as defined under Rule 144A of the Securities Act of 1933 (the "1933 Act"), as amended?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82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 No (please circle one)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4" w:type="dxa"/>
            <w:gridSpan w:val="4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125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Accredited Investor Representation: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Subscriber an "accredited investor" as defined under Rule 501(a) of the 1933 Act, as amended?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82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 No (please circle one)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4" w:type="dxa"/>
            <w:gridSpan w:val="4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125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Broker-Dealer Identification: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Subscriber a "broker" as defined under Section 3(a)(4) of the Securities Exchange Act of 1934, as amended (the "Exchange Act") or a "dealer" as defined under Section 3(a)(5) of the Exchange Act, as amended?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82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 No (please circle one)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4" w:type="dxa"/>
            <w:gridSpan w:val="4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125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Information: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Subscriber been notified by the Internal Revenue Service (IRS) that Subscriber is subject to backup witholding?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82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 No (please circle one)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4" w:type="dxa"/>
            <w:gridSpan w:val="4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125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4" w:type="dxa"/>
            <w:gridSpan w:val="4"/>
            <w:tcBorders/>
          </w:tcPr>
          <w:p>
            <w:pPr>
              <w:pStyle w:val="Heading3"/>
              <w:spacing w:before="280" w:after="0"/>
              <w:ind w:hanging="0" w:start="0"/>
              <w:rPr/>
            </w:pPr>
            <w:r>
              <w:rPr/>
              <w:t>III. Subscriber's Clearing Information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Contact</w:t>
              <w:br/>
              <w:t>(at your firm):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Contact Phone: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Contact Fax: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4" w:type="dxa"/>
            <w:gridSpan w:val="4"/>
            <w:tcBorders/>
          </w:tcPr>
          <w:p>
            <w:pPr>
              <w:pStyle w:val="Normal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available, please provide your clearing information here or include New Account Instructions if available. If these fields are left blank or if you have multiple clearing accounts, please indicate, and a BuySideDirect representative will contact your Clearing Contact.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Firm: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Firm DTC Number: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Institutional ID: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 Bank:</w:t>
            </w:r>
          </w:p>
        </w:tc>
        <w:tc>
          <w:tcPr>
            <w:tcW w:w="1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 Bank ID:</w:t>
            </w:r>
          </w:p>
        </w:tc>
        <w:tc>
          <w:tcPr>
            <w:tcW w:w="1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Custodian Internal Account Number: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at Clearing Firm: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5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2167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of Contact at Clearing Firm:</w:t>
            </w:r>
          </w:p>
        </w:tc>
        <w:tc>
          <w:tcPr>
            <w:tcW w:w="150" w:type="dxa"/>
            <w:tcBorders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721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4" w:type="dxa"/>
            <w:gridSpan w:val="4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125" w:type="dxa"/>
            <w:tcBorders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4" w:type="dxa"/>
            <w:gridSpan w:val="4"/>
            <w:tcBorders/>
          </w:tcPr>
          <w:p>
            <w:pPr>
              <w:pStyle w:val="Heading3"/>
              <w:spacing w:before="280" w:after="0"/>
              <w:ind w:hanging="0" w:start="0"/>
              <w:rPr/>
            </w:pPr>
            <w:r>
              <w:rPr/>
              <w:t xml:space="preserve">IV. Affirmation of Information Entered and Subscriber Agreement </w:t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4" w:type="dxa"/>
            <w:gridSpan w:val="4"/>
            <w:tcBorders/>
          </w:tcPr>
          <w:tbl>
            <w:tblPr>
              <w:tblW w:w="9573" w:type="dxa"/>
              <w:jc w:val="start"/>
              <w:tblInd w:w="8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495"/>
              <w:gridCol w:w="9078"/>
            </w:tblGrid>
            <w:tr>
              <w:trPr/>
              <w:tc>
                <w:tcPr>
                  <w:tcW w:w="9573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By signing below, I certify that</w:t>
                  </w:r>
                </w:p>
              </w:tc>
            </w:tr>
            <w:tr>
              <w:trPr/>
              <w:tc>
                <w:tcPr>
                  <w:tcW w:w="495" w:type="dxa"/>
                  <w:tcBorders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</w:p>
              </w:tc>
              <w:tc>
                <w:tcPr>
                  <w:tcW w:w="9078" w:type="dxa"/>
                  <w:tcBorders/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(i) the information entered above is true and may be relied upon by BuySideDirect, LLC in opening an account,</w:t>
                  </w:r>
                </w:p>
              </w:tc>
            </w:tr>
            <w:tr>
              <w:trPr/>
              <w:tc>
                <w:tcPr>
                  <w:tcW w:w="495" w:type="dxa"/>
                  <w:tcBorders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</w:p>
              </w:tc>
              <w:tc>
                <w:tcPr>
                  <w:tcW w:w="9078" w:type="dxa"/>
                  <w:tcBorders/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(ii) I have received and understand the BuySideDirect Subscriber Agreement dated April 7, 2000 ("Agreement") and agree to the terms set forth therein, and</w:t>
                  </w:r>
                </w:p>
              </w:tc>
            </w:tr>
            <w:tr>
              <w:trPr/>
              <w:tc>
                <w:tcPr>
                  <w:tcW w:w="495" w:type="dxa"/>
                  <w:tcBorders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 </w:t>
                  </w:r>
                </w:p>
              </w:tc>
              <w:tc>
                <w:tcPr>
                  <w:tcW w:w="9078" w:type="dxa"/>
                  <w:tcBorders/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(iii) I have full power and authority to enter into and be bound by the Agreement and this Subscriber Application on behalf of Subscriber.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12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Web"/>
        <w:spacing w:before="0" w:after="0"/>
        <w:rPr>
          <w:rFonts w:ascii="Arial" w:hAnsi="Arial" w:cs="Arial"/>
          <w:vanish/>
        </w:rPr>
      </w:pPr>
      <w:r>
        <w:rPr>
          <w:rFonts w:cs="Arial" w:ascii="Arial" w:hAnsi="Arial"/>
          <w:vanish/>
        </w:rPr>
      </w:r>
    </w:p>
    <w:tbl>
      <w:tblPr>
        <w:tblW w:w="9360" w:type="dxa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4065"/>
        <w:gridCol w:w="150"/>
        <w:gridCol w:w="5145"/>
      </w:tblGrid>
      <w:tr>
        <w:trPr/>
        <w:tc>
          <w:tcPr>
            <w:tcW w:w="4065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_________________________________</w:t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5145" w:type="dxa"/>
            <w:tcBorders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BuySideDirect LLC</w:t>
            </w:r>
          </w:p>
        </w:tc>
      </w:tr>
      <w:tr>
        <w:trPr/>
        <w:tc>
          <w:tcPr>
            <w:tcW w:w="4065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Subscriber (Firm)</w:t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5145" w:type="dxa"/>
            <w:tcBorders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inline distT="0" distB="0" distL="0" distR="0">
                  <wp:extent cx="3200400" cy="333375"/>
                  <wp:effectExtent l="0" t="0" r="0" b="0"/>
                  <wp:docPr id="2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1" t="-108" r="-11" b="-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065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_________________________________</w:t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5145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Carl Huttenlocher</w:t>
            </w:r>
          </w:p>
        </w:tc>
      </w:tr>
      <w:tr>
        <w:trPr/>
        <w:tc>
          <w:tcPr>
            <w:tcW w:w="4065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5145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CEO</w:t>
            </w:r>
          </w:p>
        </w:tc>
      </w:tr>
      <w:tr>
        <w:trPr/>
        <w:tc>
          <w:tcPr>
            <w:tcW w:w="4065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_________________________________</w:t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5145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  <w:tr>
        <w:trPr/>
        <w:tc>
          <w:tcPr>
            <w:tcW w:w="4065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Printed Name</w:t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5145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</w:tr>
      <w:tr>
        <w:trPr/>
        <w:tc>
          <w:tcPr>
            <w:tcW w:w="4065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_________________________________</w:t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5145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</w:tr>
      <w:tr>
        <w:trPr/>
        <w:tc>
          <w:tcPr>
            <w:tcW w:w="4065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5145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</w:tr>
      <w:tr>
        <w:trPr/>
        <w:tc>
          <w:tcPr>
            <w:tcW w:w="4065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_________________________________</w:t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5145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</w:tr>
      <w:tr>
        <w:trPr/>
        <w:tc>
          <w:tcPr>
            <w:tcW w:w="4065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   </w:t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5145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 </w:t>
            </w:r>
          </w:p>
        </w:tc>
      </w:tr>
    </w:tbl>
    <w:p>
      <w:pPr>
        <w:pStyle w:val="NormalWeb"/>
        <w:spacing w:before="0" w:after="0"/>
        <w:rPr>
          <w:rFonts w:ascii="Arial" w:hAnsi="Arial" w:cs="Arial"/>
          <w:vanish/>
        </w:rPr>
      </w:pPr>
      <w:r>
        <w:rPr>
          <w:rFonts w:cs="Arial" w:ascii="Arial" w:hAnsi="Arial"/>
          <w:vanish/>
        </w:rPr>
      </w:r>
    </w:p>
    <w:tbl>
      <w:tblPr>
        <w:tblW w:w="8992" w:type="dxa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8992"/>
      </w:tblGrid>
      <w:tr>
        <w:trPr>
          <w:trHeight w:val="2375" w:hRule="atLeast"/>
        </w:trPr>
        <w:tc>
          <w:tcPr>
            <w:tcW w:w="8992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color w:val="0000FF"/>
                <w:sz w:val="20"/>
                <w:szCs w:val="20"/>
              </w:rPr>
              <w:t>Complete and sign Subscriber Application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8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color w:val="0000FF"/>
                <w:sz w:val="20"/>
                <w:szCs w:val="20"/>
              </w:rPr>
              <w:t xml:space="preserve">Fax </w:t>
            </w:r>
            <w:r>
              <w:rPr>
                <w:rFonts w:cs="Arial" w:ascii="Arial" w:hAnsi="Arial"/>
                <w:b/>
                <w:bCs/>
                <w:i/>
                <w:iCs/>
                <w:color w:val="0000FF"/>
                <w:sz w:val="20"/>
                <w:szCs w:val="20"/>
              </w:rPr>
              <w:t>and</w:t>
            </w:r>
            <w:r>
              <w:rPr>
                <w:rFonts w:cs="Arial" w:ascii="Arial" w:hAnsi="Arial"/>
                <w:color w:val="0000FF"/>
                <w:sz w:val="20"/>
                <w:szCs w:val="20"/>
              </w:rPr>
              <w:t xml:space="preserve"> mail to BuySideDirect.                                                                           Please include New Account Instructions if available.</w:t>
            </w:r>
          </w:p>
          <w:p>
            <w:pPr>
              <w:pStyle w:val="Normal"/>
              <w:spacing w:before="280" w:after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BuySideDirect LLC</w:t>
              <w:br/>
              <w:t>New Subscriber Department</w:t>
              <w:br/>
              <w:t>410 Jessie Street, Suite 602</w:t>
              <w:br/>
              <w:t>San Francisco, CA 94103</w:t>
              <w:br/>
              <w:br/>
              <w:t>(415) 369-5020 phone</w:t>
              <w:br/>
              <w:t>(415) 369-5021 fax</w:t>
              <w:br/>
              <w:t>sales@buysidedirect.com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2520"/>
        </w:tabs>
        <w:ind w:start="25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2000-06-08T19:59:00Z</dcterms:created>
  <dc:creator>Michael Minnich</dc:creator>
  <dc:description/>
  <dc:language>en-CA</dc:language>
  <cp:lastModifiedBy>Michael Chun</cp:lastModifiedBy>
  <cp:lastPrinted>2000-05-16T19:12:00Z</cp:lastPrinted>
  <dcterms:modified xsi:type="dcterms:W3CDTF">2000-06-08T19:59:00Z</dcterms:modified>
  <cp:revision>2</cp:revision>
  <dc:subject/>
  <dc:title>BuySideDirect Subscriber Application</dc:title>
</cp:coreProperties>
</file>