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15392"/>
          <w:tab w:val="right" w:pos="14580" w:leader="none"/>
        </w:tabs>
        <w:ind w:hanging="0" w:start="0"/>
        <w:rPr/>
      </w:pPr>
      <w:r>
        <w:rPr/>
        <w:tab/>
        <w:t>APPENDIX B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AGLC Upstream Contracts that are currently being released to Certificated Marketers on a Monthly Basis</w:t>
      </w:r>
    </w:p>
    <w:p>
      <w:pPr>
        <w:pStyle w:val="Normal"/>
        <w:rPr>
          <w:b/>
        </w:rPr>
      </w:pPr>
      <w:r>
        <w:rPr>
          <w:b/>
        </w:rPr>
        <w:t>_________________________________________________________________________________________________________________________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600" w:leader="none"/>
          <w:tab w:val="left" w:pos="13860" w:leader="none"/>
          <w:tab w:val="left" w:pos="14400" w:leader="none"/>
          <w:tab w:val="left" w:pos="15120" w:leader="none"/>
        </w:tabs>
        <w:ind w:hanging="7200" w:start="11520" w:end="0"/>
        <w:rPr>
          <w:b/>
        </w:rPr>
      </w:pPr>
      <w:r>
        <w:rPr>
          <w:b/>
        </w:rPr>
        <w:t>Rate</w:t>
        <w:tab/>
        <w:tab/>
        <w:tab/>
        <w:tab/>
        <w:t>Contractual</w:t>
        <w:tab/>
        <w:tab/>
        <w:t>Upstream or</w:t>
        <w:tab/>
        <w:t>Expiration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60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>
          <w:b/>
        </w:rPr>
      </w:pPr>
      <w:r>
        <w:rPr>
          <w:b/>
        </w:rPr>
        <w:t>Pipeline</w:t>
        <w:tab/>
        <w:tab/>
        <w:t>Schedule</w:t>
        <w:tab/>
        <w:t>Shipper</w:t>
        <w:tab/>
        <w:t>Amount</w:t>
        <w:tab/>
        <w:t>284</w:t>
        <w:tab/>
        <w:t>City Gate</w:t>
        <w:tab/>
        <w:tab/>
        <w:t>Date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60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>_________________________________________________________________________________________________________________________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80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7200" w:start="7200" w:end="0"/>
        <w:rPr>
          <w:b/>
        </w:rPr>
      </w:pPr>
      <w:r>
        <w:rPr>
          <w:b/>
        </w:rPr>
        <w:t>Southern Natural Gas Company</w:t>
        <w:tab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80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firstLine="2160" w:end="0"/>
        <w:rPr/>
      </w:pPr>
      <w:r>
        <w:rPr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80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Southern</w:t>
        <w:tab/>
        <w:tab/>
        <w:t>FTNN</w:t>
        <w:tab/>
        <w:tab/>
        <w:t>AGLC</w:t>
        <w:tab/>
        <w:tab/>
        <w:t>282,686</w:t>
        <w:tab/>
        <w:t>284</w:t>
        <w:tab/>
        <w:t>City Gate</w:t>
        <w:tab/>
        <w:tab/>
        <w:t>08/31/02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540" w:leader="none"/>
          <w:tab w:val="left" w:pos="1080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Southern</w:t>
        <w:tab/>
        <w:tab/>
        <w:t>FT</w:t>
        <w:tab/>
        <w:tab/>
        <w:t>AGLC</w:t>
        <w:tab/>
        <w:tab/>
        <w:t>125,346</w:t>
        <w:tab/>
        <w:t>284</w:t>
        <w:tab/>
        <w:t>City Gate</w:t>
        <w:tab/>
        <w:tab/>
        <w:t>08/31/02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080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Southern</w:t>
        <w:tab/>
        <w:tab/>
        <w:t>FT</w:t>
        <w:tab/>
        <w:t>AGLC</w:t>
        <w:tab/>
        <w:t xml:space="preserve">102,100 </w:t>
        <w:tab/>
        <w:t>284</w:t>
        <w:tab/>
        <w:t>City Gate</w:t>
        <w:tab/>
        <w:tab/>
        <w:t>08/31/02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Southern</w:t>
        <w:tab/>
        <w:tab/>
        <w:t>FT</w:t>
        <w:tab/>
        <w:t>AGLC</w:t>
        <w:tab/>
        <w:t xml:space="preserve">  21,583</w:t>
        <w:tab/>
        <w:t>284</w:t>
        <w:tab/>
        <w:t>City Gate</w:t>
        <w:tab/>
        <w:t>08/31/03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Southern</w:t>
        <w:tab/>
        <w:tab/>
        <w:t>FTNN</w:t>
        <w:tab/>
        <w:t>AGLC</w:t>
        <w:tab/>
        <w:t xml:space="preserve">  17,855</w:t>
        <w:tab/>
        <w:t>284</w:t>
        <w:tab/>
        <w:t>City Gate</w:t>
        <w:tab/>
        <w:t>08/31/03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Southern</w:t>
        <w:tab/>
        <w:tab/>
        <w:t>FT</w:t>
        <w:tab/>
        <w:t>AGLC</w:t>
        <w:tab/>
        <w:t>111,192</w:t>
        <w:tab/>
        <w:t>284</w:t>
        <w:tab/>
        <w:t>City Gate</w:t>
        <w:tab/>
        <w:t>04/30/07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 xml:space="preserve">Southern </w:t>
        <w:tab/>
        <w:t>FT</w:t>
        <w:tab/>
        <w:t>AGLC</w:t>
        <w:tab/>
        <w:t xml:space="preserve">     1,021</w:t>
        <w:tab/>
        <w:t>284</w:t>
        <w:tab/>
        <w:t>City Gate</w:t>
        <w:tab/>
        <w:t>06/30/07</w:t>
        <w:tab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ab/>
        <w:tab/>
        <w:tab/>
        <w:t>Total</w:t>
        <w:tab/>
        <w:tab/>
        <w:tab/>
        <w:tab/>
        <w:t>661,783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ab/>
        <w:tab/>
        <w:tab/>
        <w:t>Southern CSS</w:t>
        <w:tab/>
        <w:t>CSS</w:t>
        <w:tab/>
        <w:t>AGLC</w:t>
        <w:tab/>
        <w:t>282,686</w:t>
        <w:tab/>
        <w:t>284</w:t>
        <w:tab/>
        <w:t>Upstream</w:t>
        <w:tab/>
        <w:t>08/31/02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ab/>
        <w:tab/>
        <w:tab/>
        <w:t>Southern CSS</w:t>
        <w:tab/>
        <w:t>CSS</w:t>
        <w:tab/>
        <w:t>AGLC</w:t>
        <w:tab/>
        <w:t xml:space="preserve"> 17,855</w:t>
        <w:tab/>
        <w:t>284</w:t>
        <w:tab/>
        <w:t>Upstream</w:t>
        <w:tab/>
        <w:t>08/31/03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ab/>
        <w:tab/>
        <w:tab/>
        <w:t>Southern (SGA)</w:t>
        <w:tab/>
        <w:t>FTNN</w:t>
        <w:tab/>
        <w:t>AGLC</w:t>
        <w:tab/>
        <w:t xml:space="preserve">   6,906</w:t>
        <w:tab/>
        <w:t>284</w:t>
        <w:tab/>
        <w:t>Upstream</w:t>
        <w:tab/>
        <w:t>02/29/00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ab/>
        <w:tab/>
        <w:tab/>
        <w:t>Southern (SGA)</w:t>
        <w:tab/>
        <w:t>FT</w:t>
        <w:tab/>
        <w:t>AGLC</w:t>
        <w:tab/>
        <w:t xml:space="preserve">   5,282</w:t>
        <w:tab/>
        <w:t>284</w:t>
        <w:tab/>
        <w:t>Upstream</w:t>
        <w:tab/>
        <w:t>02/29/00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ab/>
        <w:tab/>
        <w:t>Southern CSS</w:t>
        <w:tab/>
        <w:t>(SGA)</w:t>
        <w:tab/>
        <w:t>CSS</w:t>
        <w:tab/>
        <w:t>AGLC</w:t>
        <w:tab/>
        <w:t xml:space="preserve">   6,906</w:t>
        <w:tab/>
        <w:t>284</w:t>
        <w:tab/>
        <w:t>Upstream</w:t>
        <w:tab/>
        <w:t>02/29/00</w:t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700" w:leader="none"/>
          <w:tab w:val="left" w:pos="36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12600" w:start="12600" w:end="0"/>
        <w:rPr/>
      </w:pPr>
      <w:r>
        <w:rPr>
          <w:b/>
        </w:rPr>
        <w:t>Transco Services</w:t>
        <w:tab/>
        <w:tab/>
        <w:tab/>
      </w:r>
      <w:r>
        <w:rPr/>
        <w:tab/>
        <w:tab/>
        <w:tab/>
        <w:tab/>
        <w:tab/>
      </w:r>
    </w:p>
    <w:p>
      <w:pPr>
        <w:pStyle w:val="Normal"/>
        <w:tabs>
          <w:tab w:val="left" w:pos="-480" w:leader="none"/>
          <w:tab w:val="left" w:pos="0" w:leader="none"/>
          <w:tab w:val="left" w:pos="72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Transco</w:t>
        <w:tab/>
        <w:t>FT</w:t>
        <w:tab/>
        <w:t>AGLC</w:t>
        <w:tab/>
        <w:t xml:space="preserve">   6,440</w:t>
        <w:tab/>
        <w:t>284</w:t>
        <w:tab/>
        <w:t>City Gate</w:t>
        <w:tab/>
        <w:t>03/17/08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Transco</w:t>
        <w:tab/>
        <w:t>FT</w:t>
        <w:tab/>
        <w:t>AGLC</w:t>
        <w:tab/>
        <w:t>111,366</w:t>
        <w:tab/>
        <w:t>284</w:t>
        <w:tab/>
        <w:t>City Gate</w:t>
        <w:tab/>
        <w:t>03/31/10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Transco</w:t>
        <w:tab/>
        <w:t>FT</w:t>
        <w:tab/>
        <w:t>AGLC</w:t>
        <w:tab/>
        <w:t xml:space="preserve">    4,658</w:t>
        <w:tab/>
        <w:t>284</w:t>
        <w:tab/>
        <w:t>City Gate</w:t>
        <w:tab/>
        <w:t>10/31/09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Transco</w:t>
        <w:tab/>
        <w:t>FT</w:t>
        <w:tab/>
        <w:t>AGLC</w:t>
        <w:tab/>
        <w:t xml:space="preserve">  15,525</w:t>
        <w:tab/>
        <w:t>284</w:t>
        <w:tab/>
        <w:t>City Gate</w:t>
        <w:tab/>
        <w:t>07/01/05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Transco</w:t>
        <w:tab/>
        <w:t>FT</w:t>
        <w:tab/>
        <w:t>AGLC</w:t>
        <w:tab/>
        <w:t xml:space="preserve">  85,000</w:t>
        <w:tab/>
        <w:t>284</w:t>
        <w:tab/>
        <w:t>City Gate</w:t>
        <w:tab/>
        <w:t>11/01/13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Transco</w:t>
        <w:tab/>
        <w:t>WSS</w:t>
        <w:tab/>
        <w:t>AGLC</w:t>
        <w:tab/>
        <w:t xml:space="preserve">  73,059</w:t>
        <w:tab/>
        <w:t>284</w:t>
        <w:tab/>
        <w:t>Upstream</w:t>
        <w:tab/>
        <w:t>03/31/10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9090" w:start="11520" w:end="0"/>
        <w:rPr/>
      </w:pPr>
      <w:r>
        <w:rPr/>
        <w:t xml:space="preserve">    </w:t>
      </w:r>
      <w:r>
        <w:rPr/>
        <w:t>Transco</w:t>
        <w:tab/>
        <w:t>ESS</w:t>
        <w:tab/>
        <w:t>AGLC</w:t>
        <w:tab/>
        <w:t xml:space="preserve">  11,657</w:t>
        <w:tab/>
        <w:t>284</w:t>
        <w:tab/>
        <w:t>Upstream</w:t>
        <w:tab/>
        <w:t>10/31/13</w:t>
      </w:r>
      <w:r>
        <w:rPr>
          <w:rStyle w:val="FootnoteCharacters"/>
          <w:rStyle w:val="FootnoteReference"/>
          <w:vertAlign w:val="superscript"/>
        </w:rPr>
        <w:footnoteReference w:id="2"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>
          <w:b/>
        </w:rPr>
      </w:pPr>
      <w:r>
        <w:rPr>
          <w:b/>
        </w:rPr>
        <w:t>South Georgia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  <w:t>South Georgia</w:t>
        <w:tab/>
        <w:t>FT</w:t>
        <w:tab/>
        <w:t>AGLC</w:t>
        <w:tab/>
        <w:t>12,115</w:t>
        <w:tab/>
        <w:t>284</w:t>
        <w:tab/>
        <w:t>City Gate</w:t>
        <w:tab/>
        <w:t>04/30/07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ind w:hanging="8820" w:start="11520" w:end="0"/>
        <w:rPr/>
      </w:pPr>
      <w:r>
        <w:rPr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>
          <w:b/>
        </w:rPr>
      </w:pPr>
      <w:r>
        <w:rPr>
          <w:b/>
        </w:rPr>
        <w:t>Tennessee/East Tennessee</w:t>
        <w:tab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>
          <w:b/>
        </w:rPr>
      </w:pPr>
      <w:r>
        <w:rPr>
          <w:b/>
        </w:rPr>
        <w:tab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>
          <w:b/>
        </w:rPr>
        <w:tab/>
      </w:r>
      <w:r>
        <w:rPr/>
        <w:t>Tennessee</w:t>
        <w:tab/>
        <w:t>FT-A</w:t>
        <w:tab/>
        <w:t>AGLC</w:t>
        <w:tab/>
        <w:t>54,825</w:t>
        <w:tab/>
        <w:t>284</w:t>
        <w:tab/>
        <w:t>Upstream</w:t>
        <w:tab/>
        <w:t>11/01/00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>Tennessee</w:t>
        <w:tab/>
        <w:t>FS-PA</w:t>
        <w:tab/>
        <w:t>AGLC</w:t>
        <w:tab/>
        <w:t>21,873</w:t>
        <w:tab/>
        <w:t>284</w:t>
        <w:tab/>
        <w:t>Upstream</w:t>
        <w:tab/>
        <w:t>11/01/00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>Tennessee</w:t>
        <w:tab/>
        <w:t>FS-MA</w:t>
        <w:tab/>
        <w:t>AGLC</w:t>
        <w:tab/>
        <w:t xml:space="preserve"> 8,699</w:t>
        <w:tab/>
        <w:t>284</w:t>
        <w:tab/>
        <w:t>Upstream</w:t>
        <w:tab/>
        <w:t>11/01/00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>East Tennessee</w:t>
        <w:tab/>
        <w:t>FT-A</w:t>
        <w:tab/>
        <w:t>AGLC</w:t>
        <w:tab/>
        <w:t>61,160</w:t>
        <w:tab/>
        <w:t>284</w:t>
        <w:tab/>
        <w:t>City Gate</w:t>
        <w:tab/>
        <w:t>11/01/00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  <w:tab/>
        <w:t>CNG</w:t>
        <w:tab/>
        <w:t>GSS</w:t>
        <w:tab/>
        <w:t>AGLC</w:t>
        <w:tab/>
        <w:t xml:space="preserve"> 3,421</w:t>
        <w:tab/>
        <w:t>284</w:t>
        <w:tab/>
        <w:t>Upstream</w:t>
        <w:tab/>
        <w:t>03/31/01</w:t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-480" w:leader="none"/>
          <w:tab w:val="left" w:pos="0" w:leader="none"/>
          <w:tab w:val="left" w:pos="270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9540" w:leader="none"/>
          <w:tab w:val="left" w:pos="11520" w:leader="none"/>
          <w:tab w:val="left" w:pos="12600" w:leader="none"/>
          <w:tab w:val="left" w:pos="13770" w:leader="none"/>
          <w:tab w:val="left" w:pos="13860" w:leader="none"/>
          <w:tab w:val="left" w:pos="14400" w:leader="none"/>
          <w:tab w:val="left" w:pos="15120" w:leader="none"/>
        </w:tabs>
        <w:rPr>
          <w:b/>
        </w:rPr>
      </w:pPr>
      <w:r>
        <w:rPr>
          <w:b/>
        </w:rPr>
        <w:tab/>
      </w:r>
    </w:p>
    <w:sectPr>
      <w:footnotePr>
        <w:numFmt w:val="decimal"/>
        <w:numRestart w:val="eachPage"/>
      </w:footnotePr>
      <w:type w:val="nextPage"/>
      <w:pgSz w:orient="landscape" w:w="16838" w:h="11906"/>
      <w:pgMar w:left="990" w:right="1262" w:gutter="0" w:header="0" w:top="432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firstLine="450" w:start="270" w:end="0"/>
        <w:rPr/>
      </w:pPr>
      <w:r>
        <w:rPr>
          <w:rStyle w:val="FootnoteCharacters"/>
        </w:rPr>
        <w:footnoteRef/>
      </w:r>
      <w:r>
        <w:rPr/>
        <w:tab/>
        <w:t xml:space="preserve">Marketer will receive additional capacity.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footnotePr>
    <w:numFmt w:val="decimal"/>
    <w:numRestart w:val="eachPage"/>
    <w:footnote w:id="0"/>
    <w:footnote w:id="1"/>
  </w:footnotePr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15392" w:leader="none"/>
      </w:tabs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2000-01-21T19:14:00Z</dcterms:created>
  <dc:creator>Atlanta Gas Light</dc:creator>
  <dc:description/>
  <dc:language>en-CA</dc:language>
  <cp:lastModifiedBy>Atlanta Gas Light</cp:lastModifiedBy>
  <cp:lastPrinted>2000-01-31T18:42:00Z</cp:lastPrinted>
  <dcterms:modified xsi:type="dcterms:W3CDTF">2000-01-31T21:12:00Z</dcterms:modified>
  <cp:revision>5</cp:revision>
  <dc:subject/>
  <dc:title/>
</cp:coreProperties>
</file>